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44" w:rsidRDefault="00E71244">
      <w:pPr>
        <w:pStyle w:val="Standard1"/>
        <w:spacing w:line="276" w:lineRule="auto"/>
        <w:rPr>
          <w:rFonts w:ascii="Arial" w:eastAsia="Arial" w:hAnsi="Arial" w:cs="Arial"/>
          <w:sz w:val="22"/>
          <w:szCs w:val="22"/>
          <w:lang w:val="en-GB"/>
        </w:rPr>
      </w:pPr>
    </w:p>
    <w:tbl>
      <w:tblPr>
        <w:tblW w:w="92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1417"/>
        <w:gridCol w:w="1985"/>
        <w:gridCol w:w="1214"/>
      </w:tblGrid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</w:pPr>
            <w:r>
              <w:rPr>
                <w:b/>
                <w:lang w:val="en-GB"/>
              </w:rPr>
              <w:t>1. Course title:</w:t>
            </w:r>
            <w:r>
              <w:rPr>
                <w:lang w:val="en-GB"/>
              </w:rPr>
              <w:t xml:space="preserve"> Theory of Representations</w:t>
            </w: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4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>2. Code:</w:t>
            </w:r>
          </w:p>
        </w:tc>
        <w:tc>
          <w:tcPr>
            <w:tcW w:w="46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discussion</w:t>
            </w: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4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>4. Contact hours: 2</w:t>
            </w:r>
            <w:r>
              <w:rPr>
                <w:lang w:val="en-GB"/>
              </w:rPr>
              <w:t xml:space="preserve"> hours</w:t>
            </w:r>
            <w:r>
              <w:rPr>
                <w:b/>
                <w:lang w:val="en-GB"/>
              </w:rPr>
              <w:t xml:space="preserve"> </w:t>
            </w:r>
            <w:r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>5. Number of credits (ECTS):</w:t>
            </w:r>
            <w:r w:rsidR="00EF6E7A">
              <w:rPr>
                <w:lang w:val="en-GB"/>
              </w:rPr>
              <w:t xml:space="preserve"> 2</w:t>
            </w:r>
            <w:bookmarkStart w:id="0" w:name="_GoBack"/>
            <w:bookmarkEnd w:id="0"/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44" w:rsidRDefault="00F60260">
            <w:pPr>
              <w:pStyle w:val="Standard1"/>
              <w:jc w:val="both"/>
            </w:pPr>
            <w:r>
              <w:rPr>
                <w:b/>
                <w:lang w:val="en-GB"/>
              </w:rPr>
              <w:t>6. Preliminary conditions (max. 3):</w:t>
            </w:r>
          </w:p>
          <w:p w:rsidR="00E71244" w:rsidRDefault="00F60260" w:rsidP="00055DD4">
            <w:pPr>
              <w:pStyle w:val="Standard1"/>
              <w:tabs>
                <w:tab w:val="center" w:pos="5256"/>
                <w:tab w:val="right" w:pos="9792"/>
              </w:tabs>
              <w:ind w:left="720"/>
            </w:pPr>
            <w:r>
              <w:rPr>
                <w:lang w:val="en-GB"/>
              </w:rPr>
              <w:t>Abstract Algebra lecture and seminar</w:t>
            </w: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</w:pPr>
            <w:bookmarkStart w:id="1" w:name="_gjdgxs"/>
            <w:bookmarkEnd w:id="1"/>
            <w:r>
              <w:rPr>
                <w:b/>
                <w:lang w:val="en-GB"/>
              </w:rPr>
              <w:t xml:space="preserve">7. Announced: </w:t>
            </w:r>
            <w:r>
              <w:rPr>
                <w:rFonts w:ascii="MS Mincho" w:eastAsia="MS Mincho" w:hAnsi="MS Mincho" w:cs="MS Mincho"/>
                <w:lang w:val="en-GB"/>
              </w:rPr>
              <w:t>☐</w:t>
            </w:r>
            <w:r>
              <w:rPr>
                <w:b/>
                <w:lang w:val="en-GB"/>
              </w:rPr>
              <w:t xml:space="preserve"> </w:t>
            </w:r>
            <w:r>
              <w:rPr>
                <w:lang w:val="en-GB"/>
              </w:rPr>
              <w:t xml:space="preserve">fall semester, </w:t>
            </w:r>
            <w:r>
              <w:rPr>
                <w:rFonts w:ascii="MS Mincho" w:eastAsia="MS Mincho" w:hAnsi="MS Mincho" w:cs="MS Mincho"/>
                <w:lang w:val="en-GB"/>
              </w:rPr>
              <w:t>☒</w:t>
            </w:r>
            <w:r>
              <w:rPr>
                <w:lang w:val="en-GB"/>
              </w:rPr>
              <w:t xml:space="preserve">spring semester, </w:t>
            </w:r>
            <w:r>
              <w:rPr>
                <w:rFonts w:ascii="MS Mincho" w:eastAsia="MS Mincho" w:hAnsi="MS Mincho" w:cs="MS Mincho"/>
                <w:lang w:val="en-GB"/>
              </w:rPr>
              <w:t>☐</w:t>
            </w:r>
            <w:r>
              <w:rPr>
                <w:lang w:val="en-GB"/>
              </w:rPr>
              <w:t>both</w:t>
            </w: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</w:pPr>
            <w:r>
              <w:rPr>
                <w:b/>
                <w:lang w:val="en-GB"/>
              </w:rPr>
              <w:t xml:space="preserve">8. Limit for participants: </w:t>
            </w:r>
            <w:r>
              <w:rPr>
                <w:lang w:val="en-GB"/>
              </w:rPr>
              <w:t>40</w:t>
            </w: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b/>
                <w:lang w:val="en-GB"/>
              </w:rPr>
              <w:t>10. Responsible teacher (faculty, institute and department):</w:t>
            </w:r>
          </w:p>
          <w:p w:rsidR="00E71244" w:rsidRDefault="00F60260">
            <w:pPr>
              <w:pStyle w:val="Standard1"/>
              <w:tabs>
                <w:tab w:val="center" w:pos="5244"/>
                <w:tab w:val="right" w:pos="9780"/>
              </w:tabs>
              <w:ind w:left="708"/>
            </w:pPr>
            <w:r>
              <w:rPr>
                <w:lang w:val="en-GB"/>
              </w:rPr>
              <w:t xml:space="preserve">Alice </w:t>
            </w:r>
            <w:proofErr w:type="spellStart"/>
            <w:r>
              <w:rPr>
                <w:lang w:val="en-GB"/>
              </w:rPr>
              <w:t>Fialowski</w:t>
            </w:r>
            <w:proofErr w:type="spellEnd"/>
            <w:r>
              <w:rPr>
                <w:lang w:val="en-GB"/>
              </w:rPr>
              <w:t xml:space="preserve"> PhD, DSC, dr.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t xml:space="preserve">  (Faculty of Science, Institute of Mathematics and Informatics, Department of  Mathematics)</w:t>
            </w: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46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jc w:val="both"/>
            </w:pPr>
            <w:r>
              <w:rPr>
                <w:b/>
                <w:lang w:val="en-GB"/>
              </w:rPr>
              <w:t>11. Teacher(s) and percentage:</w:t>
            </w:r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</w:pPr>
            <w:r>
              <w:rPr>
                <w:lang w:val="en-GB"/>
              </w:rPr>
              <w:t xml:space="preserve">Alice </w:t>
            </w:r>
            <w:proofErr w:type="spellStart"/>
            <w:r>
              <w:rPr>
                <w:lang w:val="en-GB"/>
              </w:rPr>
              <w:t>Fialowski</w:t>
            </w:r>
            <w:proofErr w:type="spellEnd"/>
            <w:r>
              <w:rPr>
                <w:lang w:val="en-GB"/>
              </w:rPr>
              <w:t xml:space="preserve"> PhD, DSC, </w:t>
            </w:r>
            <w:proofErr w:type="spellStart"/>
            <w:r>
              <w:rPr>
                <w:lang w:val="en-GB"/>
              </w:rPr>
              <w:t>dr.Habil</w:t>
            </w:r>
            <w:proofErr w:type="spellEnd"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tabs>
                <w:tab w:val="center" w:pos="4536"/>
                <w:tab w:val="right" w:pos="9072"/>
              </w:tabs>
              <w:jc w:val="center"/>
            </w:pPr>
            <w:r>
              <w:rPr>
                <w:lang w:val="en-GB"/>
              </w:rPr>
              <w:t>100 %</w:t>
            </w:r>
          </w:p>
        </w:tc>
      </w:tr>
      <w:tr w:rsidR="00E71244">
        <w:trPr>
          <w:jc w:val="center"/>
        </w:trPr>
        <w:tc>
          <w:tcPr>
            <w:tcW w:w="460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60" w:rsidRDefault="00F60260"/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tabs>
                <w:tab w:val="center" w:pos="4536"/>
                <w:tab w:val="right" w:pos="9072"/>
              </w:tabs>
              <w:rPr>
                <w:lang w:val="en-GB"/>
              </w:rPr>
            </w:pP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</w:pPr>
            <w:r>
              <w:rPr>
                <w:b/>
                <w:lang w:val="en-GB"/>
              </w:rPr>
              <w:t xml:space="preserve">12. Language: </w:t>
            </w:r>
            <w:r>
              <w:rPr>
                <w:lang w:val="en-GB"/>
              </w:rPr>
              <w:t>English</w:t>
            </w: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44" w:rsidRDefault="00F60260">
            <w:pPr>
              <w:pStyle w:val="Standard1"/>
              <w:jc w:val="both"/>
            </w:pPr>
            <w:r>
              <w:rPr>
                <w:b/>
                <w:lang w:val="en-GB"/>
              </w:rPr>
              <w:t xml:space="preserve">13. Course objectives and/or learning outcomes:  </w:t>
            </w:r>
            <w:r>
              <w:rPr>
                <w:lang w:val="en-GB"/>
              </w:rPr>
              <w:t>Basics of linear representations of groups, examples.</w:t>
            </w:r>
          </w:p>
          <w:p w:rsidR="00E71244" w:rsidRDefault="00F60260">
            <w:pPr>
              <w:pStyle w:val="Standard1"/>
              <w:jc w:val="both"/>
            </w:pPr>
            <w:r>
              <w:rPr>
                <w:b/>
                <w:lang w:val="en-GB"/>
              </w:rPr>
              <w:t>Objectives:</w:t>
            </w:r>
            <w:r>
              <w:rPr>
                <w:rFonts w:ascii="CMR10" w:hAnsi="CMR10" w:cs="CMR10"/>
              </w:rPr>
              <w:t xml:space="preserve">  </w:t>
            </w:r>
          </w:p>
          <w:p w:rsidR="00E71244" w:rsidRDefault="00F60260">
            <w:pPr>
              <w:pStyle w:val="Standard1"/>
              <w:jc w:val="both"/>
            </w:pPr>
            <w:r>
              <w:rPr>
                <w:b/>
                <w:lang w:val="en-GB"/>
              </w:rPr>
              <w:t>Learning outcomes</w:t>
            </w:r>
            <w:proofErr w:type="gramStart"/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>.</w:t>
            </w:r>
            <w:proofErr w:type="gramEnd"/>
          </w:p>
        </w:tc>
      </w:tr>
      <w:tr w:rsidR="00E71244">
        <w:trPr>
          <w:trHeight w:val="20"/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44" w:rsidRDefault="00F60260">
            <w:pPr>
              <w:pStyle w:val="Standard1"/>
              <w:jc w:val="both"/>
            </w:pPr>
            <w:r>
              <w:rPr>
                <w:b/>
                <w:lang w:val="en-GB"/>
              </w:rPr>
              <w:t>14. Course outline</w:t>
            </w:r>
          </w:p>
          <w:p w:rsidR="00E71244" w:rsidRDefault="00F60260">
            <w:pPr>
              <w:pStyle w:val="Standarduser"/>
              <w:numPr>
                <w:ilvl w:val="0"/>
                <w:numId w:val="10"/>
              </w:numPr>
              <w:tabs>
                <w:tab w:val="left" w:pos="1572"/>
              </w:tabs>
              <w:ind w:left="432" w:hanging="360"/>
              <w:jc w:val="both"/>
            </w:pPr>
            <w:r>
              <w:t>Group representations, examples. Sub-representations, factor-representation. Direct sum. Irreducible and indecomposable representations.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 xml:space="preserve">Homomorphism of representations (intertwining operators), isomorphism of representations. </w:t>
            </w:r>
            <w:proofErr w:type="spellStart"/>
            <w:r>
              <w:t>Schur</w:t>
            </w:r>
            <w:proofErr w:type="spellEnd"/>
            <w:r>
              <w:t>-lemma.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proofErr w:type="spellStart"/>
            <w:r>
              <w:t>Maschke</w:t>
            </w:r>
            <w:proofErr w:type="spellEnd"/>
            <w:r>
              <w:t xml:space="preserve"> Theorem on complete reducibility of representations of a finite group. Examples of reducible </w:t>
            </w:r>
            <w:proofErr w:type="spellStart"/>
            <w:r>
              <w:t>bu</w:t>
            </w:r>
            <w:proofErr w:type="spellEnd"/>
            <w:r>
              <w:t xml:space="preserve"> not indecomposable representations of infinite and positive characteristic groups.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Unicity of decomposition to irreducible representations. Multiplicity of irreducible sub-representations.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Intertwining operators of regular representations, decomposition of regular representation. Burnside formula and its analogue for arbitrary fields.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Examples: representations of a commutative group, dihedral group</w:t>
            </w:r>
            <w:proofErr w:type="gramStart"/>
            <w:r>
              <w:t xml:space="preserve">, </w:t>
            </w:r>
            <w:proofErr w:type="gramEnd"/>
            <w:r w:rsidR="00EB6CDE" w:rsidRPr="00EB6CDE">
              <w:rPr>
                <w:position w:val="-12"/>
              </w:rPr>
              <w:object w:dxaOrig="9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8pt" o:ole="">
                  <v:imagedata r:id="rId8" o:title=""/>
                </v:shape>
                <o:OLEObject Type="Embed" ProgID="Equation.DSMT4" ShapeID="_x0000_i1025" DrawAspect="Content" ObjectID="_1558941338" r:id="rId9"/>
              </w:object>
            </w:r>
            <w:r w:rsidR="00EB6CDE">
              <w:t>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Midterm 1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Orthogonality of the matrix elements of irreducible representations, orthogonality of characters. Condition involving characters for irreducibility of a representation, and isomorphism of two representations.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Completeness property of characters in the space of center functions of a group. Number of irreducible representations and conjugacy classes up to isomorphism.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Definition of representation of a ring and algebra. Group ring, group algebra. Connection of representations with the group representations.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Structure of the group algebra over an algebraically closed field. Connection with regular representations.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Representations of the symmetric group. Young diagram, connection with the conjugacy classes of the symmetric group.</w:t>
            </w:r>
          </w:p>
          <w:p w:rsidR="00E71244" w:rsidRDefault="00F60260">
            <w:pPr>
              <w:pStyle w:val="Standarduser"/>
              <w:numPr>
                <w:ilvl w:val="0"/>
                <w:numId w:val="7"/>
              </w:numPr>
              <w:tabs>
                <w:tab w:val="left" w:pos="1572"/>
              </w:tabs>
              <w:ind w:left="432" w:hanging="360"/>
              <w:jc w:val="both"/>
            </w:pPr>
            <w:r>
              <w:t>Midterm 2.</w:t>
            </w:r>
          </w:p>
        </w:tc>
      </w:tr>
      <w:tr w:rsidR="00E71244">
        <w:trPr>
          <w:trHeight w:val="20"/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</w:pPr>
            <w:r>
              <w:rPr>
                <w:b/>
                <w:lang w:val="en-GB"/>
              </w:rPr>
              <w:t>15. Mid-semester works</w:t>
            </w:r>
          </w:p>
          <w:p w:rsidR="00E71244" w:rsidRDefault="00F60260">
            <w:pPr>
              <w:pStyle w:val="Standard1"/>
            </w:pPr>
            <w:bookmarkStart w:id="2" w:name="_30j0zll"/>
            <w:bookmarkEnd w:id="2"/>
            <w:r>
              <w:rPr>
                <w:lang w:val="en-GB"/>
              </w:rPr>
              <w:t>2 midterms</w:t>
            </w:r>
          </w:p>
        </w:tc>
      </w:tr>
      <w:tr w:rsidR="00E71244">
        <w:trPr>
          <w:trHeight w:val="20"/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</w:pPr>
            <w:r>
              <w:rPr>
                <w:b/>
                <w:lang w:val="en-GB"/>
              </w:rPr>
              <w:t>16. Course requirements and grading</w:t>
            </w:r>
          </w:p>
          <w:p w:rsidR="00E71244" w:rsidRDefault="00F60260">
            <w:pPr>
              <w:pStyle w:val="Standard1"/>
            </w:pPr>
            <w:r>
              <w:rPr>
                <w:lang w:val="en-GB"/>
              </w:rPr>
              <w:t xml:space="preserve"> 2 midterms + active participation in the discussion sessions.</w:t>
            </w:r>
          </w:p>
          <w:p w:rsidR="00E71244" w:rsidRDefault="00F60260">
            <w:pPr>
              <w:pStyle w:val="Standard1"/>
            </w:pPr>
            <w:r>
              <w:rPr>
                <w:lang w:val="en-GB"/>
              </w:rPr>
              <w:t xml:space="preserve">            </w:t>
            </w:r>
          </w:p>
        </w:tc>
      </w:tr>
      <w:tr w:rsidR="00E71244">
        <w:trPr>
          <w:trHeight w:val="20"/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44" w:rsidRDefault="00F60260">
            <w:pPr>
              <w:pStyle w:val="Standard1"/>
              <w:jc w:val="both"/>
            </w:pPr>
            <w:r>
              <w:rPr>
                <w:b/>
                <w:sz w:val="24"/>
                <w:szCs w:val="24"/>
                <w:lang w:val="en-GB"/>
              </w:rPr>
              <w:t>17. List of readings</w:t>
            </w:r>
          </w:p>
          <w:p w:rsidR="00E71244" w:rsidRDefault="00F60260">
            <w:pPr>
              <w:pStyle w:val="Standarduser"/>
              <w:numPr>
                <w:ilvl w:val="0"/>
                <w:numId w:val="11"/>
              </w:numPr>
            </w:pPr>
            <w:r>
              <w:t xml:space="preserve">E.B. </w:t>
            </w:r>
            <w:proofErr w:type="spellStart"/>
            <w:r>
              <w:t>Vinberg</w:t>
            </w:r>
            <w:proofErr w:type="spellEnd"/>
            <w:r>
              <w:t>: Linear Representations of Groups. Springer 2010.</w:t>
            </w:r>
          </w:p>
          <w:p w:rsidR="00E71244" w:rsidRDefault="00F60260">
            <w:pPr>
              <w:pStyle w:val="Standarduser"/>
              <w:numPr>
                <w:ilvl w:val="0"/>
                <w:numId w:val="8"/>
              </w:numPr>
            </w:pPr>
            <w:r>
              <w:t>B. Steinberg: Representation Theory of Finite groups. Carleton University, 2009.</w:t>
            </w:r>
          </w:p>
        </w:tc>
      </w:tr>
      <w:tr w:rsidR="00E71244">
        <w:trPr>
          <w:trHeight w:val="20"/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4"/>
                <w:szCs w:val="24"/>
                <w:lang w:val="en-GB"/>
              </w:rPr>
            </w:pPr>
          </w:p>
        </w:tc>
      </w:tr>
      <w:tr w:rsidR="00E71244">
        <w:trPr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44" w:rsidRDefault="00F60260">
            <w:pPr>
              <w:pStyle w:val="Standard1"/>
              <w:jc w:val="both"/>
            </w:pPr>
            <w:r>
              <w:rPr>
                <w:b/>
                <w:lang w:val="en-GB"/>
              </w:rPr>
              <w:t>18. Recommended texts, further readings</w:t>
            </w:r>
          </w:p>
          <w:p w:rsidR="00E71244" w:rsidRDefault="00F60260">
            <w:pPr>
              <w:pStyle w:val="Standard1"/>
              <w:jc w:val="both"/>
            </w:pPr>
            <w:r>
              <w:rPr>
                <w:rFonts w:ascii="CMR10" w:hAnsi="CMR10" w:cs="CMR10"/>
              </w:rPr>
              <w:t>.</w:t>
            </w:r>
          </w:p>
        </w:tc>
      </w:tr>
      <w:tr w:rsidR="00E71244">
        <w:trPr>
          <w:trHeight w:val="20"/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trHeight w:val="814"/>
          <w:jc w:val="center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jc w:val="center"/>
            </w:pPr>
            <w:r>
              <w:rPr>
                <w:b/>
                <w:lang w:val="en-GB"/>
              </w:rPr>
              <w:lastRenderedPageBreak/>
              <w:t>Date</w:t>
            </w:r>
          </w:p>
        </w:tc>
        <w:tc>
          <w:tcPr>
            <w:tcW w:w="2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jc w:val="center"/>
            </w:pPr>
            <w:r>
              <w:rPr>
                <w:lang w:val="en-GB"/>
              </w:rPr>
              <w:t>10 May, 2017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jc w:val="center"/>
            </w:pPr>
            <w:r>
              <w:rPr>
                <w:b/>
                <w:lang w:val="en-GB"/>
              </w:rPr>
              <w:t>Prepared by</w:t>
            </w:r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jc w:val="center"/>
            </w:pPr>
            <w:r>
              <w:rPr>
                <w:lang w:val="en-GB"/>
              </w:rPr>
              <w:t xml:space="preserve">Alice </w:t>
            </w:r>
            <w:proofErr w:type="spellStart"/>
            <w:r>
              <w:rPr>
                <w:lang w:val="en-GB"/>
              </w:rPr>
              <w:t>Fialowski</w:t>
            </w:r>
            <w:proofErr w:type="spellEnd"/>
            <w:r>
              <w:rPr>
                <w:lang w:val="en-GB"/>
              </w:rPr>
              <w:t xml:space="preserve"> PhD, DSC, dr.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t>, responsible teacher</w:t>
            </w:r>
          </w:p>
        </w:tc>
      </w:tr>
      <w:tr w:rsidR="00E71244">
        <w:trPr>
          <w:trHeight w:val="20"/>
          <w:jc w:val="center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E71244">
            <w:pPr>
              <w:pStyle w:val="Standard1"/>
              <w:rPr>
                <w:b/>
                <w:sz w:val="2"/>
                <w:szCs w:val="2"/>
                <w:lang w:val="en-GB"/>
              </w:rPr>
            </w:pPr>
          </w:p>
        </w:tc>
      </w:tr>
      <w:tr w:rsidR="00E71244">
        <w:trPr>
          <w:trHeight w:val="814"/>
          <w:jc w:val="center"/>
        </w:trPr>
        <w:tc>
          <w:tcPr>
            <w:tcW w:w="60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jc w:val="right"/>
            </w:pPr>
            <w:r>
              <w:rPr>
                <w:b/>
                <w:lang w:val="en-GB"/>
              </w:rPr>
              <w:t>Endorsed by</w:t>
            </w:r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244" w:rsidRDefault="00F60260">
            <w:pPr>
              <w:pStyle w:val="Standard1"/>
              <w:jc w:val="center"/>
            </w:pPr>
            <w:proofErr w:type="spellStart"/>
            <w:r>
              <w:rPr>
                <w:lang w:val="en-GB"/>
              </w:rPr>
              <w:t>László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Tóth</w:t>
            </w:r>
            <w:proofErr w:type="spellEnd"/>
            <w:r>
              <w:rPr>
                <w:lang w:val="en-GB"/>
              </w:rPr>
              <w:t xml:space="preserve">, PhD, </w:t>
            </w: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br/>
              <w:t>program supervisor</w:t>
            </w:r>
          </w:p>
        </w:tc>
      </w:tr>
    </w:tbl>
    <w:p w:rsidR="00E71244" w:rsidRDefault="00E71244">
      <w:pPr>
        <w:pStyle w:val="Standard1"/>
      </w:pPr>
    </w:p>
    <w:sectPr w:rsidR="00E71244">
      <w:headerReference w:type="default" r:id="rId10"/>
      <w:pgSz w:w="11906" w:h="16838"/>
      <w:pgMar w:top="1134" w:right="1418" w:bottom="567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842" w:rsidRDefault="007B3842">
      <w:r>
        <w:separator/>
      </w:r>
    </w:p>
  </w:endnote>
  <w:endnote w:type="continuationSeparator" w:id="0">
    <w:p w:rsidR="007B3842" w:rsidRDefault="007B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MR10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842" w:rsidRDefault="007B3842">
      <w:r>
        <w:separator/>
      </w:r>
    </w:p>
  </w:footnote>
  <w:footnote w:type="continuationSeparator" w:id="0">
    <w:p w:rsidR="007B3842" w:rsidRDefault="007B3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260" w:rsidRDefault="00F60260">
    <w:pPr>
      <w:pStyle w:val="Standard1"/>
      <w:spacing w:before="426" w:line="276" w:lineRule="auto"/>
    </w:pPr>
  </w:p>
  <w:tbl>
    <w:tblPr>
      <w:tblW w:w="9242" w:type="dxa"/>
      <w:tblInd w:w="-19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1"/>
      <w:gridCol w:w="3970"/>
      <w:gridCol w:w="2651"/>
    </w:tblGrid>
    <w:tr w:rsidR="00F60260">
      <w:tc>
        <w:tcPr>
          <w:tcW w:w="2621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</w:tcBorders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60260" w:rsidRDefault="00F60260">
          <w:pPr>
            <w:pStyle w:val="berschrift4"/>
          </w:pPr>
          <w:r>
            <w:t>UP FS</w:t>
          </w:r>
        </w:p>
      </w:tc>
      <w:tc>
        <w:tcPr>
          <w:tcW w:w="3970" w:type="dxa"/>
          <w:tcBorders>
            <w:top w:val="single" w:sz="12" w:space="0" w:color="000001"/>
            <w:left w:val="single" w:sz="4" w:space="0" w:color="000001"/>
            <w:bottom w:val="single" w:sz="12" w:space="0" w:color="000001"/>
          </w:tcBorders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60260" w:rsidRDefault="00F60260">
          <w:pPr>
            <w:pStyle w:val="Standard1"/>
            <w:keepNext/>
            <w:jc w:val="center"/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single" w:sz="12" w:space="0" w:color="000001"/>
          </w:tcBorders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60260" w:rsidRDefault="00F60260">
          <w:pPr>
            <w:pStyle w:val="Standard1"/>
            <w:jc w:val="right"/>
          </w:pPr>
          <w:r>
            <w:t xml:space="preserve">Page: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F6E7A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F60260" w:rsidRDefault="00F60260">
    <w:pPr>
      <w:pStyle w:val="Standard1"/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0C4"/>
    <w:multiLevelType w:val="multilevel"/>
    <w:tmpl w:val="E9642212"/>
    <w:styleLink w:val="KeineListe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0CE55986"/>
    <w:multiLevelType w:val="multilevel"/>
    <w:tmpl w:val="871248B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9C312AB"/>
    <w:multiLevelType w:val="multilevel"/>
    <w:tmpl w:val="BFFCAA38"/>
    <w:styleLink w:val="WWNum2"/>
    <w:lvl w:ilvl="0">
      <w:start w:val="1"/>
      <w:numFmt w:val="decimal"/>
      <w:lvlText w:val="[%1]"/>
      <w:lvlJc w:val="left"/>
    </w:lvl>
    <w:lvl w:ilvl="1">
      <w:numFmt w:val="bullet"/>
      <w:lvlText w:null="1"/>
      <w:lvlJc w:val="left"/>
    </w:lvl>
    <w:lvl w:ilvl="2">
      <w:numFmt w:val="bullet"/>
      <w:lvlText w:null="1"/>
      <w:lvlJc w:val="left"/>
    </w:lvl>
    <w:lvl w:ilvl="3">
      <w:numFmt w:val="bullet"/>
      <w:lvlText w:null="1"/>
      <w:lvlJc w:val="left"/>
    </w:lvl>
    <w:lvl w:ilvl="4">
      <w:numFmt w:val="bullet"/>
      <w:lvlText w:null="1"/>
      <w:lvlJc w:val="left"/>
    </w:lvl>
    <w:lvl w:ilvl="5">
      <w:numFmt w:val="bullet"/>
      <w:lvlText w:null="1"/>
      <w:lvlJc w:val="left"/>
    </w:lvl>
    <w:lvl w:ilvl="6">
      <w:numFmt w:val="bullet"/>
      <w:lvlText w:null="1"/>
      <w:lvlJc w:val="left"/>
    </w:lvl>
    <w:lvl w:ilvl="7">
      <w:numFmt w:val="bullet"/>
      <w:lvlText w:null="1"/>
      <w:lvlJc w:val="left"/>
    </w:lvl>
    <w:lvl w:ilvl="8">
      <w:numFmt w:val="bullet"/>
      <w:lvlText w:null="1"/>
      <w:lvlJc w:val="left"/>
    </w:lvl>
  </w:abstractNum>
  <w:abstractNum w:abstractNumId="3">
    <w:nsid w:val="344B5820"/>
    <w:multiLevelType w:val="multilevel"/>
    <w:tmpl w:val="1988B9D2"/>
    <w:styleLink w:val="WWNum1"/>
    <w:lvl w:ilvl="0">
      <w:numFmt w:val="bullet"/>
      <w:lvlText w:val="–"/>
      <w:lvlJc w:val="left"/>
      <w:rPr>
        <w:rFonts w:ascii="Arial" w:eastAsia="Arial" w:hAnsi="Arial" w:cs="Arial"/>
      </w:rPr>
    </w:lvl>
    <w:lvl w:ilvl="1">
      <w:numFmt w:val="bullet"/>
      <w:lvlText w:null="1"/>
      <w:lvlJc w:val="left"/>
    </w:lvl>
    <w:lvl w:ilvl="2">
      <w:numFmt w:val="bullet"/>
      <w:lvlText w:null="1"/>
      <w:lvlJc w:val="left"/>
    </w:lvl>
    <w:lvl w:ilvl="3">
      <w:numFmt w:val="bullet"/>
      <w:lvlText w:null="1"/>
      <w:lvlJc w:val="left"/>
    </w:lvl>
    <w:lvl w:ilvl="4">
      <w:numFmt w:val="bullet"/>
      <w:lvlText w:null="1"/>
      <w:lvlJc w:val="left"/>
    </w:lvl>
    <w:lvl w:ilvl="5">
      <w:numFmt w:val="bullet"/>
      <w:lvlText w:null="1"/>
      <w:lvlJc w:val="left"/>
    </w:lvl>
    <w:lvl w:ilvl="6">
      <w:numFmt w:val="bullet"/>
      <w:lvlText w:null="1"/>
      <w:lvlJc w:val="left"/>
    </w:lvl>
    <w:lvl w:ilvl="7">
      <w:numFmt w:val="bullet"/>
      <w:lvlText w:null="1"/>
      <w:lvlJc w:val="left"/>
    </w:lvl>
    <w:lvl w:ilvl="8">
      <w:numFmt w:val="bullet"/>
      <w:lvlText w:null="1"/>
      <w:lvlJc w:val="left"/>
    </w:lvl>
  </w:abstractNum>
  <w:abstractNum w:abstractNumId="4">
    <w:nsid w:val="61500C61"/>
    <w:multiLevelType w:val="multilevel"/>
    <w:tmpl w:val="2AF8E76C"/>
    <w:styleLink w:val="WWNum5"/>
    <w:lvl w:ilvl="0">
      <w:start w:val="1"/>
      <w:numFmt w:val="decimal"/>
      <w:lvlText w:val="%1. hét: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63CF4794"/>
    <w:multiLevelType w:val="multilevel"/>
    <w:tmpl w:val="964686AC"/>
    <w:styleLink w:val="WWNum6"/>
    <w:lvl w:ilvl="0">
      <w:start w:val="1"/>
      <w:numFmt w:val="decimal"/>
      <w:lvlText w:val="Week 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6539145A"/>
    <w:multiLevelType w:val="multilevel"/>
    <w:tmpl w:val="F6FA6FD8"/>
    <w:styleLink w:val="WWNum3"/>
    <w:lvl w:ilvl="0">
      <w:start w:val="1"/>
      <w:numFmt w:val="decimal"/>
      <w:lvlText w:val="Week %1."/>
      <w:lvlJc w:val="left"/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73177F91"/>
    <w:multiLevelType w:val="multilevel"/>
    <w:tmpl w:val="49F6C67C"/>
    <w:styleLink w:val="WWNum7"/>
    <w:lvl w:ilvl="0">
      <w:start w:val="1"/>
      <w:numFmt w:val="decimal"/>
      <w:lvlText w:val="[%1]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5"/>
    <w:lvlOverride w:ilvl="0">
      <w:startOverride w:val="1"/>
    </w:lvlOverride>
  </w:num>
  <w:num w:numId="11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44"/>
    <w:rsid w:val="00055DD4"/>
    <w:rsid w:val="002C35D6"/>
    <w:rsid w:val="007B3842"/>
    <w:rsid w:val="00870252"/>
    <w:rsid w:val="00E71244"/>
    <w:rsid w:val="00EB6CDE"/>
    <w:rsid w:val="00EF6E7A"/>
    <w:rsid w:val="00F6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textAlignment w:val="baseline"/>
    </w:pPr>
    <w:rPr>
      <w:color w:val="000000"/>
      <w:kern w:val="3"/>
    </w:rPr>
  </w:style>
  <w:style w:type="paragraph" w:styleId="berschrift1">
    <w:name w:val="heading 1"/>
    <w:basedOn w:val="Standard1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1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1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1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1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1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pPr>
      <w:suppressAutoHyphens/>
      <w:autoSpaceDN w:val="0"/>
      <w:textAlignment w:val="baseline"/>
    </w:pPr>
    <w:rPr>
      <w:color w:val="000000"/>
      <w:kern w:val="3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1"/>
    <w:pPr>
      <w:spacing w:after="140" w:line="288" w:lineRule="auto"/>
    </w:pPr>
  </w:style>
  <w:style w:type="paragraph" w:styleId="Liste">
    <w:name w:val="List"/>
    <w:basedOn w:val="Textbody"/>
    <w:rPr>
      <w:rFonts w:cs="FreeSans"/>
      <w:sz w:val="24"/>
    </w:rPr>
  </w:style>
  <w:style w:type="paragraph" w:styleId="Beschriftung">
    <w:name w:val="caption"/>
    <w:basedOn w:val="Standard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  <w:rPr>
      <w:rFonts w:cs="FreeSans"/>
      <w:sz w:val="24"/>
    </w:rPr>
  </w:style>
  <w:style w:type="paragraph" w:styleId="Titel">
    <w:name w:val="Title"/>
    <w:basedOn w:val="Standard1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nabsatz">
    <w:name w:val="List Paragraph"/>
    <w:basedOn w:val="Standard1"/>
    <w:pPr>
      <w:ind w:left="720"/>
    </w:p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Liberation Serif" w:eastAsia="Noto Sans CJK SC Regular" w:hAnsi="Liberation Serif" w:cs="FreeSans"/>
      <w:color w:val="00000A"/>
      <w:kern w:val="3"/>
      <w:sz w:val="24"/>
      <w:szCs w:val="24"/>
      <w:lang w:val="en-US" w:eastAsia="zh-CN" w:bidi="hi-IN"/>
    </w:rPr>
  </w:style>
  <w:style w:type="paragraph" w:styleId="Kopfzeile">
    <w:name w:val="header"/>
    <w:basedOn w:val="Standard1"/>
  </w:style>
  <w:style w:type="character" w:customStyle="1" w:styleId="Cmsor1Char">
    <w:name w:val="Címsor 1 Char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rPr>
      <w:rFonts w:ascii="Calibri" w:eastAsia="Calibri" w:hAnsi="Calibri" w:cs="Calibri"/>
      <w:b/>
      <w:sz w:val="26"/>
      <w:szCs w:val="26"/>
    </w:rPr>
  </w:style>
  <w:style w:type="character" w:styleId="Fett">
    <w:name w:val="Strong"/>
    <w:rPr>
      <w:b/>
      <w:bCs/>
    </w:rPr>
  </w:style>
  <w:style w:type="character" w:customStyle="1" w:styleId="inline">
    <w:name w:val="inline"/>
    <w:basedOn w:val="Absatz-Standardschriftart"/>
  </w:style>
  <w:style w:type="character" w:customStyle="1" w:styleId="ListLabel1">
    <w:name w:val="ListLabel 1"/>
    <w:rPr>
      <w:rFonts w:eastAsia="Arial" w:cs="Arial"/>
    </w:rPr>
  </w:style>
  <w:style w:type="character" w:customStyle="1" w:styleId="ListLabel2">
    <w:name w:val="ListLabel 2"/>
    <w:rPr>
      <w:b/>
      <w:i w:val="0"/>
      <w:sz w:val="20"/>
      <w:szCs w:val="20"/>
    </w:rPr>
  </w:style>
  <w:style w:type="character" w:customStyle="1" w:styleId="ListLabel3">
    <w:name w:val="ListLabel 3"/>
    <w:rPr>
      <w:b/>
      <w:i w:val="0"/>
    </w:rPr>
  </w:style>
  <w:style w:type="numbering" w:customStyle="1" w:styleId="KeineListe1">
    <w:name w:val="Keine Liste1"/>
    <w:basedOn w:val="KeineListe"/>
    <w:pPr>
      <w:numPr>
        <w:numId w:val="1"/>
      </w:numPr>
    </w:p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  <w:style w:type="numbering" w:customStyle="1" w:styleId="WWNum3">
    <w:name w:val="WWNum3"/>
    <w:basedOn w:val="KeineListe"/>
    <w:pPr>
      <w:numPr>
        <w:numId w:val="4"/>
      </w:numPr>
    </w:pPr>
  </w:style>
  <w:style w:type="numbering" w:customStyle="1" w:styleId="WWNum4">
    <w:name w:val="WWNum4"/>
    <w:basedOn w:val="KeineListe"/>
    <w:pPr>
      <w:numPr>
        <w:numId w:val="5"/>
      </w:numPr>
    </w:pPr>
  </w:style>
  <w:style w:type="numbering" w:customStyle="1" w:styleId="WWNum5">
    <w:name w:val="WWNum5"/>
    <w:basedOn w:val="KeineListe"/>
    <w:pPr>
      <w:numPr>
        <w:numId w:val="6"/>
      </w:numPr>
    </w:pPr>
  </w:style>
  <w:style w:type="numbering" w:customStyle="1" w:styleId="WWNum6">
    <w:name w:val="WWNum6"/>
    <w:basedOn w:val="KeineListe"/>
    <w:pPr>
      <w:numPr>
        <w:numId w:val="7"/>
      </w:numPr>
    </w:pPr>
  </w:style>
  <w:style w:type="numbering" w:customStyle="1" w:styleId="WWNum7">
    <w:name w:val="WWNum7"/>
    <w:basedOn w:val="KeineListe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textAlignment w:val="baseline"/>
    </w:pPr>
    <w:rPr>
      <w:color w:val="000000"/>
      <w:kern w:val="3"/>
    </w:rPr>
  </w:style>
  <w:style w:type="paragraph" w:styleId="berschrift1">
    <w:name w:val="heading 1"/>
    <w:basedOn w:val="Standard1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1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1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1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1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1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pPr>
      <w:suppressAutoHyphens/>
      <w:autoSpaceDN w:val="0"/>
      <w:textAlignment w:val="baseline"/>
    </w:pPr>
    <w:rPr>
      <w:color w:val="000000"/>
      <w:kern w:val="3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1"/>
    <w:pPr>
      <w:spacing w:after="140" w:line="288" w:lineRule="auto"/>
    </w:pPr>
  </w:style>
  <w:style w:type="paragraph" w:styleId="Liste">
    <w:name w:val="List"/>
    <w:basedOn w:val="Textbody"/>
    <w:rPr>
      <w:rFonts w:cs="FreeSans"/>
      <w:sz w:val="24"/>
    </w:rPr>
  </w:style>
  <w:style w:type="paragraph" w:styleId="Beschriftung">
    <w:name w:val="caption"/>
    <w:basedOn w:val="Standard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  <w:rPr>
      <w:rFonts w:cs="FreeSans"/>
      <w:sz w:val="24"/>
    </w:rPr>
  </w:style>
  <w:style w:type="paragraph" w:styleId="Titel">
    <w:name w:val="Title"/>
    <w:basedOn w:val="Standard1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nabsatz">
    <w:name w:val="List Paragraph"/>
    <w:basedOn w:val="Standard1"/>
    <w:pPr>
      <w:ind w:left="720"/>
    </w:p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Liberation Serif" w:eastAsia="Noto Sans CJK SC Regular" w:hAnsi="Liberation Serif" w:cs="FreeSans"/>
      <w:color w:val="00000A"/>
      <w:kern w:val="3"/>
      <w:sz w:val="24"/>
      <w:szCs w:val="24"/>
      <w:lang w:val="en-US" w:eastAsia="zh-CN" w:bidi="hi-IN"/>
    </w:rPr>
  </w:style>
  <w:style w:type="paragraph" w:styleId="Kopfzeile">
    <w:name w:val="header"/>
    <w:basedOn w:val="Standard1"/>
  </w:style>
  <w:style w:type="character" w:customStyle="1" w:styleId="Cmsor1Char">
    <w:name w:val="Címsor 1 Char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rPr>
      <w:rFonts w:ascii="Calibri" w:eastAsia="Calibri" w:hAnsi="Calibri" w:cs="Calibri"/>
      <w:b/>
      <w:sz w:val="26"/>
      <w:szCs w:val="26"/>
    </w:rPr>
  </w:style>
  <w:style w:type="character" w:styleId="Fett">
    <w:name w:val="Strong"/>
    <w:rPr>
      <w:b/>
      <w:bCs/>
    </w:rPr>
  </w:style>
  <w:style w:type="character" w:customStyle="1" w:styleId="inline">
    <w:name w:val="inline"/>
    <w:basedOn w:val="Absatz-Standardschriftart"/>
  </w:style>
  <w:style w:type="character" w:customStyle="1" w:styleId="ListLabel1">
    <w:name w:val="ListLabel 1"/>
    <w:rPr>
      <w:rFonts w:eastAsia="Arial" w:cs="Arial"/>
    </w:rPr>
  </w:style>
  <w:style w:type="character" w:customStyle="1" w:styleId="ListLabel2">
    <w:name w:val="ListLabel 2"/>
    <w:rPr>
      <w:b/>
      <w:i w:val="0"/>
      <w:sz w:val="20"/>
      <w:szCs w:val="20"/>
    </w:rPr>
  </w:style>
  <w:style w:type="character" w:customStyle="1" w:styleId="ListLabel3">
    <w:name w:val="ListLabel 3"/>
    <w:rPr>
      <w:b/>
      <w:i w:val="0"/>
    </w:rPr>
  </w:style>
  <w:style w:type="numbering" w:customStyle="1" w:styleId="KeineListe1">
    <w:name w:val="Keine Liste1"/>
    <w:basedOn w:val="KeineListe"/>
    <w:pPr>
      <w:numPr>
        <w:numId w:val="1"/>
      </w:numPr>
    </w:p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  <w:style w:type="numbering" w:customStyle="1" w:styleId="WWNum3">
    <w:name w:val="WWNum3"/>
    <w:basedOn w:val="KeineListe"/>
    <w:pPr>
      <w:numPr>
        <w:numId w:val="4"/>
      </w:numPr>
    </w:pPr>
  </w:style>
  <w:style w:type="numbering" w:customStyle="1" w:styleId="WWNum4">
    <w:name w:val="WWNum4"/>
    <w:basedOn w:val="KeineListe"/>
    <w:pPr>
      <w:numPr>
        <w:numId w:val="5"/>
      </w:numPr>
    </w:pPr>
  </w:style>
  <w:style w:type="numbering" w:customStyle="1" w:styleId="WWNum5">
    <w:name w:val="WWNum5"/>
    <w:basedOn w:val="KeineListe"/>
    <w:pPr>
      <w:numPr>
        <w:numId w:val="6"/>
      </w:numPr>
    </w:pPr>
  </w:style>
  <w:style w:type="numbering" w:customStyle="1" w:styleId="WWNum6">
    <w:name w:val="WWNum6"/>
    <w:basedOn w:val="KeineListe"/>
    <w:pPr>
      <w:numPr>
        <w:numId w:val="7"/>
      </w:numPr>
    </w:pPr>
  </w:style>
  <w:style w:type="numbering" w:customStyle="1" w:styleId="WWNum7">
    <w:name w:val="WWNum7"/>
    <w:basedOn w:val="Kei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Timi</dc:creator>
  <cp:lastModifiedBy>Laszlo</cp:lastModifiedBy>
  <cp:revision>2</cp:revision>
  <dcterms:created xsi:type="dcterms:W3CDTF">2017-06-14T08:29:00Z</dcterms:created>
  <dcterms:modified xsi:type="dcterms:W3CDTF">2017-06-14T08:29:00Z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