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03"/>
        <w:gridCol w:w="2303"/>
        <w:gridCol w:w="1418"/>
        <w:gridCol w:w="1984"/>
        <w:gridCol w:w="1204"/>
      </w:tblGrid>
      <w:tr w:rsidR="00011C72" w:rsidRPr="000A1622" w:rsidTr="007D2ED0">
        <w:tc>
          <w:tcPr>
            <w:tcW w:w="9212" w:type="dxa"/>
            <w:gridSpan w:val="5"/>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011C72" w:rsidRPr="000A1622" w:rsidRDefault="00011C72" w:rsidP="007D2ED0">
            <w:r w:rsidRPr="000A1622">
              <w:rPr>
                <w:rStyle w:val="SzvegtrzsbehzssalChar"/>
              </w:rPr>
              <w:t xml:space="preserve">1. </w:t>
            </w:r>
            <w:r>
              <w:rPr>
                <w:b/>
                <w:bCs/>
              </w:rPr>
              <w:t>Course Title</w:t>
            </w:r>
            <w:r w:rsidRPr="000A1622">
              <w:rPr>
                <w:rStyle w:val="SzvegtrzsbehzssalChar"/>
              </w:rPr>
              <w:t>:</w:t>
            </w:r>
            <w:r w:rsidRPr="000A1622">
              <w:rPr>
                <w:b/>
                <w:bCs/>
              </w:rPr>
              <w:t xml:space="preserve"> </w:t>
            </w:r>
            <w:r w:rsidRPr="005A1F46">
              <w:rPr>
                <w:bCs/>
              </w:rPr>
              <w:t>Introduction to Psychology</w:t>
            </w:r>
            <w:r>
              <w:rPr>
                <w:bCs/>
              </w:rPr>
              <w:t xml:space="preserve"> I.</w:t>
            </w:r>
          </w:p>
        </w:tc>
      </w:tr>
      <w:tr w:rsidR="00011C72" w:rsidRPr="000A1622" w:rsidTr="007D2ED0">
        <w:tc>
          <w:tcPr>
            <w:tcW w:w="9212" w:type="dxa"/>
            <w:gridSpan w:val="5"/>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011C72" w:rsidRPr="000A1622" w:rsidRDefault="00011C72" w:rsidP="007D2ED0">
            <w:r w:rsidRPr="000A1622">
              <w:rPr>
                <w:rStyle w:val="SzvegtrzsbehzssalChar"/>
              </w:rPr>
              <w:t>2. Course Title</w:t>
            </w:r>
            <w:r>
              <w:rPr>
                <w:rStyle w:val="SzvegtrzsbehzssalChar"/>
              </w:rPr>
              <w:t xml:space="preserve"> in Hungarian</w:t>
            </w:r>
            <w:r w:rsidRPr="000A1622">
              <w:rPr>
                <w:rStyle w:val="SzvegtrzsbehzssalChar"/>
              </w:rPr>
              <w:t>:</w:t>
            </w:r>
            <w:r w:rsidRPr="000A1622">
              <w:rPr>
                <w:b/>
                <w:bCs/>
              </w:rPr>
              <w:t xml:space="preserve"> </w:t>
            </w:r>
            <w:r w:rsidRPr="00011C72">
              <w:rPr>
                <w:bCs/>
              </w:rPr>
              <w:t>Pszichológiai ismeretek I.</w:t>
            </w:r>
            <w:r>
              <w:rPr>
                <w:b/>
                <w:bCs/>
              </w:rPr>
              <w:t xml:space="preserve"> (</w:t>
            </w:r>
            <w:r w:rsidRPr="005A1F46">
              <w:rPr>
                <w:bCs/>
              </w:rPr>
              <w:t>Bevezetés a pszichológiába</w:t>
            </w:r>
            <w:r>
              <w:rPr>
                <w:bCs/>
              </w:rPr>
              <w:t>).</w:t>
            </w:r>
          </w:p>
        </w:tc>
      </w:tr>
      <w:tr w:rsidR="00011C72" w:rsidRPr="000A1622" w:rsidTr="007D2ED0">
        <w:tc>
          <w:tcPr>
            <w:tcW w:w="4606"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011C72" w:rsidRPr="00971FAF" w:rsidRDefault="00011C72" w:rsidP="00011C72">
            <w:pPr>
              <w:pStyle w:val="lfej"/>
              <w:tabs>
                <w:tab w:val="clear" w:pos="4536"/>
                <w:tab w:val="clear" w:pos="9072"/>
              </w:tabs>
              <w:rPr>
                <w:sz w:val="20"/>
                <w:szCs w:val="20"/>
                <w:lang w:eastAsia="en-US"/>
              </w:rPr>
            </w:pPr>
            <w:r w:rsidRPr="00971FAF">
              <w:rPr>
                <w:rStyle w:val="SzvegtrzsbehzssalChar"/>
                <w:lang w:eastAsia="en-US"/>
              </w:rPr>
              <w:t>3. Code:</w:t>
            </w:r>
          </w:p>
        </w:tc>
        <w:tc>
          <w:tcPr>
            <w:tcW w:w="4606"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011C72" w:rsidRPr="00971FAF" w:rsidRDefault="00011C72" w:rsidP="007D2ED0">
            <w:pPr>
              <w:pStyle w:val="lfej"/>
              <w:tabs>
                <w:tab w:val="clear" w:pos="4536"/>
                <w:tab w:val="clear" w:pos="9072"/>
              </w:tabs>
              <w:rPr>
                <w:sz w:val="20"/>
                <w:szCs w:val="20"/>
                <w:lang w:eastAsia="en-US"/>
              </w:rPr>
            </w:pPr>
            <w:r w:rsidRPr="00971FAF">
              <w:rPr>
                <w:rStyle w:val="SzvegtrzsbehzssalChar"/>
                <w:lang w:eastAsia="en-US"/>
              </w:rPr>
              <w:t>4. Type (lecture, practice etc.):</w:t>
            </w:r>
            <w:r w:rsidRPr="00971FAF">
              <w:rPr>
                <w:b/>
                <w:bCs/>
                <w:sz w:val="20"/>
                <w:szCs w:val="20"/>
                <w:lang w:eastAsia="en-US"/>
              </w:rPr>
              <w:t xml:space="preserve"> </w:t>
            </w:r>
            <w:r w:rsidRPr="00971FAF">
              <w:rPr>
                <w:bCs/>
                <w:sz w:val="20"/>
                <w:szCs w:val="20"/>
                <w:lang w:eastAsia="en-US"/>
              </w:rPr>
              <w:t>lecture</w:t>
            </w:r>
          </w:p>
        </w:tc>
      </w:tr>
      <w:tr w:rsidR="00011C72" w:rsidRPr="000A1622" w:rsidTr="007D2ED0">
        <w:tc>
          <w:tcPr>
            <w:tcW w:w="4606"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011C72" w:rsidRPr="00971FAF" w:rsidRDefault="00011C72" w:rsidP="007D2ED0">
            <w:pPr>
              <w:pStyle w:val="lfej"/>
              <w:tabs>
                <w:tab w:val="clear" w:pos="4536"/>
                <w:tab w:val="clear" w:pos="9072"/>
              </w:tabs>
              <w:rPr>
                <w:b/>
                <w:bCs/>
                <w:sz w:val="20"/>
                <w:szCs w:val="20"/>
                <w:lang w:eastAsia="en-US"/>
              </w:rPr>
            </w:pPr>
            <w:r w:rsidRPr="00971FAF">
              <w:rPr>
                <w:rStyle w:val="SzvegtrzsbehzssalChar"/>
                <w:lang w:eastAsia="en-US"/>
              </w:rPr>
              <w:t>5. Contact hours:</w:t>
            </w:r>
            <w:r w:rsidRPr="00971FAF">
              <w:rPr>
                <w:b/>
                <w:bCs/>
                <w:sz w:val="20"/>
                <w:szCs w:val="20"/>
                <w:lang w:eastAsia="en-US"/>
              </w:rPr>
              <w:t xml:space="preserve"> </w:t>
            </w:r>
            <w:r>
              <w:rPr>
                <w:b/>
                <w:bCs/>
                <w:sz w:val="20"/>
                <w:szCs w:val="20"/>
                <w:lang w:eastAsia="en-US"/>
              </w:rPr>
              <w:t>2 hours/week</w:t>
            </w:r>
          </w:p>
        </w:tc>
        <w:tc>
          <w:tcPr>
            <w:tcW w:w="4606"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011C72" w:rsidRPr="00971FAF" w:rsidRDefault="00011C72" w:rsidP="007D2ED0">
            <w:pPr>
              <w:pStyle w:val="lfej"/>
              <w:tabs>
                <w:tab w:val="clear" w:pos="4536"/>
                <w:tab w:val="clear" w:pos="9072"/>
              </w:tabs>
              <w:rPr>
                <w:sz w:val="20"/>
                <w:szCs w:val="20"/>
                <w:lang w:eastAsia="en-US"/>
              </w:rPr>
            </w:pPr>
            <w:r w:rsidRPr="00971FAF">
              <w:rPr>
                <w:rStyle w:val="SzvegtrzsbehzssalChar"/>
                <w:lang w:eastAsia="en-US"/>
              </w:rPr>
              <w:t>6. Number of credits:</w:t>
            </w:r>
            <w:r>
              <w:rPr>
                <w:bCs/>
                <w:sz w:val="20"/>
                <w:szCs w:val="20"/>
                <w:lang w:eastAsia="en-US"/>
              </w:rPr>
              <w:t xml:space="preserve"> 2</w:t>
            </w:r>
          </w:p>
        </w:tc>
      </w:tr>
      <w:tr w:rsidR="00011C72" w:rsidRPr="000A1622" w:rsidTr="007D2ED0">
        <w:tc>
          <w:tcPr>
            <w:tcW w:w="9212" w:type="dxa"/>
            <w:gridSpan w:val="5"/>
            <w:tcBorders>
              <w:top w:val="single" w:sz="4" w:space="0" w:color="auto"/>
              <w:left w:val="single" w:sz="4" w:space="0" w:color="auto"/>
              <w:bottom w:val="single" w:sz="4" w:space="0" w:color="auto"/>
              <w:right w:val="single" w:sz="4" w:space="0" w:color="auto"/>
            </w:tcBorders>
            <w:tcMar>
              <w:top w:w="57" w:type="dxa"/>
              <w:bottom w:w="57" w:type="dxa"/>
            </w:tcMar>
          </w:tcPr>
          <w:p w:rsidR="00011C72" w:rsidRPr="0033155B" w:rsidRDefault="00011C72" w:rsidP="007D2ED0">
            <w:pPr>
              <w:pStyle w:val="Szvegtrzsbehzssal"/>
              <w:rPr>
                <w:lang w:eastAsia="en-US"/>
              </w:rPr>
            </w:pPr>
            <w:r w:rsidRPr="000A1622">
              <w:rPr>
                <w:lang w:eastAsia="en-US"/>
              </w:rPr>
              <w:t xml:space="preserve">7. </w:t>
            </w:r>
            <w:r w:rsidRPr="00CA5416">
              <w:rPr>
                <w:lang w:eastAsia="en-US"/>
              </w:rPr>
              <w:t>Preliminary requirements (max 3):</w:t>
            </w:r>
          </w:p>
        </w:tc>
      </w:tr>
      <w:tr w:rsidR="00011C72" w:rsidRPr="000A1622" w:rsidTr="007D2ED0">
        <w:tc>
          <w:tcPr>
            <w:tcW w:w="9212" w:type="dxa"/>
            <w:gridSpan w:val="5"/>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011C72" w:rsidRPr="00971FAF" w:rsidRDefault="00011C72" w:rsidP="007D2ED0">
            <w:pPr>
              <w:pStyle w:val="lfej"/>
              <w:tabs>
                <w:tab w:val="clear" w:pos="4536"/>
                <w:tab w:val="clear" w:pos="9072"/>
              </w:tabs>
              <w:rPr>
                <w:sz w:val="20"/>
                <w:szCs w:val="20"/>
                <w:lang w:eastAsia="en-US"/>
              </w:rPr>
            </w:pPr>
            <w:r w:rsidRPr="00971FAF">
              <w:rPr>
                <w:rStyle w:val="SzvegtrzsbehzssalChar"/>
                <w:lang w:eastAsia="en-US"/>
              </w:rPr>
              <w:t>8. Offered:</w:t>
            </w:r>
            <w:r w:rsidRPr="00971FAF">
              <w:rPr>
                <w:b/>
                <w:bCs/>
                <w:sz w:val="20"/>
                <w:szCs w:val="20"/>
                <w:lang w:eastAsia="en-US"/>
              </w:rPr>
              <w:t xml:space="preserve"> </w:t>
            </w:r>
            <w:r w:rsidRPr="00971FAF">
              <w:rPr>
                <w:bCs/>
                <w:sz w:val="20"/>
                <w:szCs w:val="20"/>
                <w:lang w:eastAsia="en-US"/>
              </w:rPr>
              <w:t>annually, 2. semester</w:t>
            </w:r>
          </w:p>
        </w:tc>
      </w:tr>
      <w:tr w:rsidR="00011C72" w:rsidRPr="000A1622" w:rsidTr="007D2ED0">
        <w:tc>
          <w:tcPr>
            <w:tcW w:w="9212" w:type="dxa"/>
            <w:gridSpan w:val="5"/>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011C72" w:rsidRPr="000A1622" w:rsidRDefault="00011C72" w:rsidP="007D2ED0">
            <w:r w:rsidRPr="000A1622">
              <w:rPr>
                <w:rStyle w:val="SzvegtrzsbehzssalChar"/>
              </w:rPr>
              <w:t>9. Maxim</w:t>
            </w:r>
            <w:r>
              <w:rPr>
                <w:rStyle w:val="SzvegtrzsbehzssalChar"/>
              </w:rPr>
              <w:t>um number (if relevant)</w:t>
            </w:r>
            <w:r w:rsidRPr="000A1622">
              <w:rPr>
                <w:rStyle w:val="SzvegtrzsbehzssalChar"/>
              </w:rPr>
              <w:t>:</w:t>
            </w:r>
            <w:r w:rsidRPr="000A1622">
              <w:t xml:space="preserve"> </w:t>
            </w:r>
          </w:p>
        </w:tc>
      </w:tr>
      <w:tr w:rsidR="00011C72" w:rsidRPr="000A1622" w:rsidTr="007D2ED0">
        <w:tc>
          <w:tcPr>
            <w:tcW w:w="9212" w:type="dxa"/>
            <w:gridSpan w:val="5"/>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011C72" w:rsidRPr="00971FAF" w:rsidRDefault="00011C72" w:rsidP="007D2ED0">
            <w:pPr>
              <w:pStyle w:val="lfej"/>
              <w:tabs>
                <w:tab w:val="clear" w:pos="4536"/>
                <w:tab w:val="clear" w:pos="9072"/>
              </w:tabs>
              <w:rPr>
                <w:b/>
                <w:bCs/>
                <w:sz w:val="20"/>
                <w:szCs w:val="20"/>
                <w:lang w:eastAsia="en-US"/>
              </w:rPr>
            </w:pPr>
            <w:r w:rsidRPr="00971FAF">
              <w:rPr>
                <w:rStyle w:val="SzvegtrzsbehzssalChar"/>
                <w:lang w:eastAsia="en-US"/>
              </w:rPr>
              <w:t>10. Responsible instructor (Faculty, Institute and Department):</w:t>
            </w:r>
            <w:r w:rsidRPr="00971FAF">
              <w:rPr>
                <w:b/>
                <w:bCs/>
                <w:sz w:val="20"/>
                <w:szCs w:val="20"/>
                <w:lang w:eastAsia="en-US"/>
              </w:rPr>
              <w:t xml:space="preserve"> </w:t>
            </w:r>
          </w:p>
          <w:p w:rsidR="00011C72" w:rsidRPr="00971FAF" w:rsidRDefault="00011C72" w:rsidP="007D2ED0">
            <w:pPr>
              <w:pStyle w:val="lfej"/>
              <w:tabs>
                <w:tab w:val="clear" w:pos="4536"/>
                <w:tab w:val="clear" w:pos="9072"/>
              </w:tabs>
              <w:ind w:left="708"/>
              <w:rPr>
                <w:b/>
                <w:bCs/>
                <w:sz w:val="20"/>
                <w:szCs w:val="20"/>
                <w:lang w:eastAsia="en-US"/>
              </w:rPr>
            </w:pPr>
            <w:r w:rsidRPr="00971FAF">
              <w:rPr>
                <w:bCs/>
                <w:sz w:val="20"/>
                <w:szCs w:val="20"/>
                <w:lang w:eastAsia="en-US"/>
              </w:rPr>
              <w:t>Róbert Járai PhD, Faculty of Humanities, Institute of Psychology</w:t>
            </w:r>
          </w:p>
        </w:tc>
      </w:tr>
      <w:tr w:rsidR="00011C72" w:rsidRPr="000A1622" w:rsidTr="007D2ED0">
        <w:trPr>
          <w:cantSplit/>
        </w:trPr>
        <w:tc>
          <w:tcPr>
            <w:tcW w:w="4606" w:type="dxa"/>
            <w:gridSpan w:val="2"/>
            <w:vMerge w:val="restart"/>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011C72" w:rsidRPr="005A1F46" w:rsidRDefault="00011C72" w:rsidP="007D2ED0">
            <w:pPr>
              <w:pStyle w:val="Szvegtrzsbehzssal"/>
              <w:rPr>
                <w:lang w:eastAsia="en-US"/>
              </w:rPr>
            </w:pPr>
            <w:r w:rsidRPr="005A1F46">
              <w:rPr>
                <w:lang w:eastAsia="en-US"/>
              </w:rPr>
              <w:t xml:space="preserve">11. </w:t>
            </w:r>
            <w:r w:rsidRPr="005A1F46">
              <w:rPr>
                <w:bCs w:val="0"/>
                <w:lang w:val="en-GB" w:eastAsia="en-US"/>
              </w:rPr>
              <w:t>Instructor</w:t>
            </w:r>
            <w:r w:rsidRPr="005A1F46">
              <w:rPr>
                <w:bCs w:val="0"/>
                <w:lang w:eastAsia="en-US"/>
              </w:rPr>
              <w:t>(s)</w:t>
            </w:r>
            <w:r w:rsidRPr="005A1F46">
              <w:rPr>
                <w:lang w:eastAsia="en-US"/>
              </w:rPr>
              <w:t xml:space="preserve">: </w:t>
            </w:r>
          </w:p>
        </w:tc>
        <w:tc>
          <w:tcPr>
            <w:tcW w:w="3402"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011C72" w:rsidRPr="00971FAF" w:rsidRDefault="00011C72" w:rsidP="007D2ED0">
            <w:pPr>
              <w:pStyle w:val="lfej"/>
              <w:tabs>
                <w:tab w:val="clear" w:pos="4536"/>
                <w:tab w:val="clear" w:pos="9072"/>
              </w:tabs>
              <w:rPr>
                <w:sz w:val="20"/>
                <w:szCs w:val="20"/>
                <w:lang w:eastAsia="en-US"/>
              </w:rPr>
            </w:pPr>
            <w:r w:rsidRPr="00971FAF">
              <w:rPr>
                <w:sz w:val="20"/>
                <w:szCs w:val="20"/>
                <w:lang w:eastAsia="en-US"/>
              </w:rPr>
              <w:t xml:space="preserve">                          Name</w:t>
            </w:r>
          </w:p>
        </w:tc>
        <w:tc>
          <w:tcPr>
            <w:tcW w:w="120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011C72" w:rsidRPr="00971FAF" w:rsidRDefault="00011C72" w:rsidP="007D2ED0">
            <w:pPr>
              <w:pStyle w:val="lfej"/>
              <w:tabs>
                <w:tab w:val="clear" w:pos="4536"/>
                <w:tab w:val="clear" w:pos="9072"/>
              </w:tabs>
              <w:jc w:val="center"/>
              <w:rPr>
                <w:sz w:val="20"/>
                <w:szCs w:val="20"/>
                <w:lang w:eastAsia="en-US"/>
              </w:rPr>
            </w:pPr>
            <w:r w:rsidRPr="00971FAF">
              <w:rPr>
                <w:sz w:val="20"/>
                <w:szCs w:val="20"/>
                <w:lang w:eastAsia="en-US"/>
              </w:rPr>
              <w:t>Percentage (%)</w:t>
            </w:r>
          </w:p>
        </w:tc>
      </w:tr>
      <w:tr w:rsidR="00011C72" w:rsidRPr="000A1622" w:rsidTr="007D2ED0">
        <w:trPr>
          <w:cantSplit/>
        </w:trPr>
        <w:tc>
          <w:tcPr>
            <w:tcW w:w="4606" w:type="dxa"/>
            <w:gridSpan w:val="2"/>
            <w:vMerge/>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011C72" w:rsidRPr="00971FAF" w:rsidRDefault="00011C72" w:rsidP="007D2ED0">
            <w:pPr>
              <w:pStyle w:val="lfej"/>
              <w:tabs>
                <w:tab w:val="clear" w:pos="4536"/>
                <w:tab w:val="clear" w:pos="9072"/>
              </w:tabs>
              <w:rPr>
                <w:b/>
                <w:bCs/>
                <w:sz w:val="20"/>
                <w:szCs w:val="20"/>
                <w:lang w:eastAsia="en-US"/>
              </w:rPr>
            </w:pPr>
          </w:p>
        </w:tc>
        <w:tc>
          <w:tcPr>
            <w:tcW w:w="3402"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011C72" w:rsidRPr="00971FAF" w:rsidRDefault="00011C72" w:rsidP="007D2ED0">
            <w:pPr>
              <w:pStyle w:val="lfej"/>
              <w:tabs>
                <w:tab w:val="clear" w:pos="4536"/>
                <w:tab w:val="clear" w:pos="9072"/>
              </w:tabs>
              <w:rPr>
                <w:sz w:val="20"/>
                <w:szCs w:val="20"/>
                <w:lang w:eastAsia="en-US"/>
              </w:rPr>
            </w:pPr>
            <w:r w:rsidRPr="00971FAF">
              <w:rPr>
                <w:sz w:val="20"/>
                <w:szCs w:val="20"/>
                <w:lang w:eastAsia="en-US"/>
              </w:rPr>
              <w:t>Róbert Járai PhD</w:t>
            </w:r>
          </w:p>
        </w:tc>
        <w:tc>
          <w:tcPr>
            <w:tcW w:w="120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011C72" w:rsidRPr="00971FAF" w:rsidRDefault="00011C72" w:rsidP="007D2ED0">
            <w:pPr>
              <w:pStyle w:val="lfej"/>
              <w:tabs>
                <w:tab w:val="clear" w:pos="4536"/>
                <w:tab w:val="clear" w:pos="9072"/>
              </w:tabs>
              <w:jc w:val="center"/>
              <w:rPr>
                <w:sz w:val="20"/>
                <w:szCs w:val="20"/>
                <w:lang w:eastAsia="en-US"/>
              </w:rPr>
            </w:pPr>
            <w:r w:rsidRPr="00971FAF">
              <w:rPr>
                <w:sz w:val="20"/>
                <w:szCs w:val="20"/>
                <w:lang w:eastAsia="en-US"/>
              </w:rPr>
              <w:t>100</w:t>
            </w:r>
          </w:p>
        </w:tc>
      </w:tr>
      <w:tr w:rsidR="00011C72" w:rsidRPr="000A1622" w:rsidTr="007D2ED0">
        <w:trPr>
          <w:cantSplit/>
        </w:trPr>
        <w:tc>
          <w:tcPr>
            <w:tcW w:w="4606" w:type="dxa"/>
            <w:gridSpan w:val="2"/>
            <w:vMerge/>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011C72" w:rsidRPr="00971FAF" w:rsidRDefault="00011C72" w:rsidP="007D2ED0">
            <w:pPr>
              <w:pStyle w:val="lfej"/>
              <w:tabs>
                <w:tab w:val="clear" w:pos="4536"/>
                <w:tab w:val="clear" w:pos="9072"/>
              </w:tabs>
              <w:rPr>
                <w:b/>
                <w:bCs/>
                <w:sz w:val="20"/>
                <w:szCs w:val="20"/>
                <w:lang w:eastAsia="en-US"/>
              </w:rPr>
            </w:pPr>
          </w:p>
        </w:tc>
        <w:tc>
          <w:tcPr>
            <w:tcW w:w="3402"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011C72" w:rsidRPr="00971FAF" w:rsidRDefault="00011C72" w:rsidP="007D2ED0">
            <w:pPr>
              <w:pStyle w:val="lfej"/>
              <w:tabs>
                <w:tab w:val="clear" w:pos="4536"/>
                <w:tab w:val="clear" w:pos="9072"/>
              </w:tabs>
              <w:rPr>
                <w:sz w:val="20"/>
                <w:szCs w:val="20"/>
                <w:lang w:eastAsia="en-US"/>
              </w:rPr>
            </w:pPr>
          </w:p>
        </w:tc>
        <w:tc>
          <w:tcPr>
            <w:tcW w:w="120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011C72" w:rsidRPr="00971FAF" w:rsidRDefault="00011C72" w:rsidP="007D2ED0">
            <w:pPr>
              <w:pStyle w:val="lfej"/>
              <w:tabs>
                <w:tab w:val="clear" w:pos="4536"/>
                <w:tab w:val="clear" w:pos="9072"/>
              </w:tabs>
              <w:jc w:val="center"/>
              <w:rPr>
                <w:sz w:val="20"/>
                <w:szCs w:val="20"/>
                <w:lang w:eastAsia="en-US"/>
              </w:rPr>
            </w:pPr>
          </w:p>
        </w:tc>
      </w:tr>
      <w:tr w:rsidR="00011C72" w:rsidRPr="000A1622" w:rsidTr="007D2ED0">
        <w:trPr>
          <w:cantSplit/>
        </w:trPr>
        <w:tc>
          <w:tcPr>
            <w:tcW w:w="4606" w:type="dxa"/>
            <w:gridSpan w:val="2"/>
            <w:vMerge/>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011C72" w:rsidRPr="00971FAF" w:rsidRDefault="00011C72" w:rsidP="007D2ED0">
            <w:pPr>
              <w:pStyle w:val="lfej"/>
              <w:tabs>
                <w:tab w:val="clear" w:pos="4536"/>
                <w:tab w:val="clear" w:pos="9072"/>
              </w:tabs>
              <w:rPr>
                <w:b/>
                <w:bCs/>
                <w:sz w:val="20"/>
                <w:szCs w:val="20"/>
                <w:lang w:eastAsia="en-US"/>
              </w:rPr>
            </w:pPr>
          </w:p>
        </w:tc>
        <w:tc>
          <w:tcPr>
            <w:tcW w:w="3402"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011C72" w:rsidRPr="00971FAF" w:rsidRDefault="00011C72" w:rsidP="007D2ED0">
            <w:pPr>
              <w:pStyle w:val="lfej"/>
              <w:tabs>
                <w:tab w:val="clear" w:pos="4536"/>
                <w:tab w:val="clear" w:pos="9072"/>
              </w:tabs>
              <w:rPr>
                <w:sz w:val="20"/>
                <w:szCs w:val="20"/>
                <w:lang w:eastAsia="en-US"/>
              </w:rPr>
            </w:pPr>
          </w:p>
        </w:tc>
        <w:tc>
          <w:tcPr>
            <w:tcW w:w="120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011C72" w:rsidRPr="00971FAF" w:rsidRDefault="00011C72" w:rsidP="007D2ED0">
            <w:pPr>
              <w:pStyle w:val="lfej"/>
              <w:tabs>
                <w:tab w:val="clear" w:pos="4536"/>
                <w:tab w:val="clear" w:pos="9072"/>
              </w:tabs>
              <w:jc w:val="center"/>
              <w:rPr>
                <w:sz w:val="20"/>
                <w:szCs w:val="20"/>
                <w:lang w:eastAsia="en-US"/>
              </w:rPr>
            </w:pPr>
          </w:p>
        </w:tc>
      </w:tr>
      <w:tr w:rsidR="00011C72" w:rsidRPr="000A1622" w:rsidTr="007D2ED0">
        <w:trPr>
          <w:cantSplit/>
          <w:trHeight w:val="20"/>
        </w:trPr>
        <w:tc>
          <w:tcPr>
            <w:tcW w:w="4606" w:type="dxa"/>
            <w:gridSpan w:val="2"/>
            <w:vMerge/>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011C72" w:rsidRPr="00971FAF" w:rsidRDefault="00011C72" w:rsidP="007D2ED0">
            <w:pPr>
              <w:pStyle w:val="lfej"/>
              <w:tabs>
                <w:tab w:val="clear" w:pos="4536"/>
                <w:tab w:val="clear" w:pos="9072"/>
              </w:tabs>
              <w:rPr>
                <w:b/>
                <w:bCs/>
                <w:sz w:val="20"/>
                <w:szCs w:val="20"/>
                <w:lang w:eastAsia="en-US"/>
              </w:rPr>
            </w:pPr>
          </w:p>
        </w:tc>
        <w:tc>
          <w:tcPr>
            <w:tcW w:w="3402"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011C72" w:rsidRPr="00971FAF" w:rsidRDefault="00011C72" w:rsidP="007D2ED0">
            <w:pPr>
              <w:pStyle w:val="lfej"/>
              <w:tabs>
                <w:tab w:val="clear" w:pos="4536"/>
                <w:tab w:val="clear" w:pos="9072"/>
              </w:tabs>
              <w:rPr>
                <w:sz w:val="20"/>
                <w:szCs w:val="20"/>
                <w:lang w:eastAsia="en-US"/>
              </w:rPr>
            </w:pPr>
          </w:p>
        </w:tc>
        <w:tc>
          <w:tcPr>
            <w:tcW w:w="120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011C72" w:rsidRPr="00971FAF" w:rsidRDefault="00011C72" w:rsidP="007D2ED0">
            <w:pPr>
              <w:pStyle w:val="lfej"/>
              <w:tabs>
                <w:tab w:val="clear" w:pos="4536"/>
                <w:tab w:val="clear" w:pos="9072"/>
              </w:tabs>
              <w:jc w:val="center"/>
              <w:rPr>
                <w:sz w:val="20"/>
                <w:szCs w:val="20"/>
                <w:lang w:eastAsia="en-US"/>
              </w:rPr>
            </w:pPr>
          </w:p>
        </w:tc>
      </w:tr>
      <w:tr w:rsidR="00011C72" w:rsidRPr="000A1622" w:rsidTr="007D2ED0">
        <w:trPr>
          <w:cantSplit/>
        </w:trPr>
        <w:tc>
          <w:tcPr>
            <w:tcW w:w="9212" w:type="dxa"/>
            <w:gridSpan w:val="5"/>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011C72" w:rsidRPr="000A1622" w:rsidRDefault="00011C72" w:rsidP="007D2ED0">
            <w:pPr>
              <w:rPr>
                <w:b/>
                <w:bCs/>
              </w:rPr>
            </w:pPr>
            <w:r w:rsidRPr="000A1622">
              <w:rPr>
                <w:rStyle w:val="SzvegtrzsbehzssalChar"/>
              </w:rPr>
              <w:t xml:space="preserve">12. </w:t>
            </w:r>
            <w:r>
              <w:rPr>
                <w:rStyle w:val="SzvegtrzsbehzssalChar"/>
              </w:rPr>
              <w:t>Language</w:t>
            </w:r>
            <w:r w:rsidRPr="000A1622">
              <w:rPr>
                <w:rStyle w:val="SzvegtrzsbehzssalChar"/>
              </w:rPr>
              <w:t>:</w:t>
            </w:r>
            <w:r w:rsidRPr="000A1622">
              <w:rPr>
                <w:b/>
                <w:bCs/>
              </w:rPr>
              <w:t xml:space="preserve"> </w:t>
            </w:r>
            <w:r>
              <w:rPr>
                <w:b/>
                <w:bCs/>
              </w:rPr>
              <w:t>english</w:t>
            </w:r>
          </w:p>
        </w:tc>
      </w:tr>
      <w:tr w:rsidR="00011C72" w:rsidRPr="000A1622" w:rsidTr="007D2ED0">
        <w:tc>
          <w:tcPr>
            <w:tcW w:w="9212" w:type="dxa"/>
            <w:gridSpan w:val="5"/>
            <w:tcBorders>
              <w:top w:val="single" w:sz="4" w:space="0" w:color="auto"/>
              <w:left w:val="single" w:sz="4" w:space="0" w:color="auto"/>
              <w:bottom w:val="single" w:sz="4" w:space="0" w:color="auto"/>
              <w:right w:val="single" w:sz="4" w:space="0" w:color="auto"/>
            </w:tcBorders>
            <w:tcMar>
              <w:top w:w="57" w:type="dxa"/>
              <w:bottom w:w="57" w:type="dxa"/>
            </w:tcMar>
          </w:tcPr>
          <w:p w:rsidR="00011C72" w:rsidRPr="000A1622" w:rsidRDefault="00011C72" w:rsidP="007D2ED0">
            <w:pPr>
              <w:pStyle w:val="Szvegtrzsbehzssal"/>
              <w:rPr>
                <w:b w:val="0"/>
                <w:bCs w:val="0"/>
                <w:lang w:eastAsia="en-US"/>
              </w:rPr>
            </w:pPr>
            <w:r w:rsidRPr="000A1622">
              <w:rPr>
                <w:lang w:eastAsia="en-US"/>
              </w:rPr>
              <w:t xml:space="preserve">13. </w:t>
            </w:r>
            <w:r>
              <w:rPr>
                <w:lang w:eastAsia="en-US"/>
              </w:rPr>
              <w:t>Learning outcomes</w:t>
            </w:r>
            <w:r w:rsidRPr="000A1622">
              <w:rPr>
                <w:lang w:eastAsia="en-US"/>
              </w:rPr>
              <w:t>:</w:t>
            </w:r>
            <w:r>
              <w:rPr>
                <w:lang w:eastAsia="en-US"/>
              </w:rPr>
              <w:t xml:space="preserve"> </w:t>
            </w:r>
            <w:r w:rsidRPr="0065155A">
              <w:rPr>
                <w:b w:val="0"/>
                <w:lang w:eastAsia="en-US"/>
              </w:rPr>
              <w:t>At the end of this course students will understand the fundamental theories of psychology. Students will hear about the core mechanisms of learning, thinking perception, memory. Basic issues of developmental psychology and personality will also be covered.</w:t>
            </w:r>
            <w:r>
              <w:rPr>
                <w:lang w:eastAsia="en-US"/>
              </w:rPr>
              <w:t xml:space="preserve"> </w:t>
            </w:r>
          </w:p>
        </w:tc>
      </w:tr>
      <w:tr w:rsidR="00011C72" w:rsidRPr="000A1622" w:rsidTr="007D2ED0">
        <w:tc>
          <w:tcPr>
            <w:tcW w:w="9212" w:type="dxa"/>
            <w:gridSpan w:val="5"/>
            <w:tcBorders>
              <w:top w:val="single" w:sz="4" w:space="0" w:color="auto"/>
              <w:left w:val="single" w:sz="4" w:space="0" w:color="auto"/>
              <w:bottom w:val="single" w:sz="4" w:space="0" w:color="auto"/>
              <w:right w:val="single" w:sz="4" w:space="0" w:color="auto"/>
            </w:tcBorders>
            <w:tcMar>
              <w:top w:w="57" w:type="dxa"/>
              <w:bottom w:w="57" w:type="dxa"/>
            </w:tcMar>
          </w:tcPr>
          <w:p w:rsidR="00011C72" w:rsidRDefault="00011C72" w:rsidP="007D2ED0">
            <w:pPr>
              <w:pStyle w:val="Szvegtrzsbehzssal"/>
              <w:rPr>
                <w:lang w:eastAsia="en-US"/>
              </w:rPr>
            </w:pPr>
            <w:r w:rsidRPr="000A1622">
              <w:rPr>
                <w:lang w:eastAsia="en-US"/>
              </w:rPr>
              <w:t xml:space="preserve">14. </w:t>
            </w:r>
            <w:r w:rsidRPr="00B01993">
              <w:rPr>
                <w:lang w:eastAsia="en-US"/>
              </w:rPr>
              <w:t>Short description</w:t>
            </w:r>
            <w:r w:rsidRPr="000A1622">
              <w:rPr>
                <w:lang w:eastAsia="en-US"/>
              </w:rPr>
              <w:t>:</w:t>
            </w:r>
            <w:r>
              <w:rPr>
                <w:lang w:eastAsia="en-US"/>
              </w:rPr>
              <w:t xml:space="preserve"> </w:t>
            </w:r>
          </w:p>
          <w:p w:rsidR="00011C72" w:rsidRPr="00180D2F" w:rsidRDefault="00011C72" w:rsidP="007D2ED0">
            <w:pPr>
              <w:pStyle w:val="Szvegtrzsbehzssal"/>
              <w:rPr>
                <w:b w:val="0"/>
                <w:lang w:eastAsia="en-US"/>
              </w:rPr>
            </w:pPr>
            <w:r w:rsidRPr="001515DC">
              <w:rPr>
                <w:b w:val="0"/>
                <w:lang w:eastAsia="en-US"/>
              </w:rPr>
              <w:t>1</w:t>
            </w:r>
            <w:r w:rsidRPr="00180D2F">
              <w:rPr>
                <w:b w:val="0"/>
                <w:lang w:eastAsia="en-US"/>
              </w:rPr>
              <w:t>. Psychology: The Study of Mental Processes and Behavior</w:t>
            </w:r>
          </w:p>
          <w:p w:rsidR="00011C72" w:rsidRPr="00180D2F" w:rsidRDefault="00011C72" w:rsidP="007D2ED0">
            <w:pPr>
              <w:pStyle w:val="Szvegtrzsbehzssal"/>
              <w:rPr>
                <w:b w:val="0"/>
                <w:lang w:eastAsia="en-US"/>
              </w:rPr>
            </w:pPr>
            <w:r w:rsidRPr="00180D2F">
              <w:rPr>
                <w:b w:val="0"/>
                <w:lang w:eastAsia="en-US"/>
              </w:rPr>
              <w:t>2. Research Methods in Psychology</w:t>
            </w:r>
          </w:p>
          <w:p w:rsidR="00011C72" w:rsidRPr="00180D2F" w:rsidRDefault="00011C72" w:rsidP="007D2ED0">
            <w:pPr>
              <w:pStyle w:val="Szvegtrzsbehzssal"/>
              <w:rPr>
                <w:b w:val="0"/>
                <w:lang w:eastAsia="en-US"/>
              </w:rPr>
            </w:pPr>
            <w:r w:rsidRPr="00180D2F">
              <w:rPr>
                <w:b w:val="0"/>
                <w:lang w:eastAsia="en-US"/>
              </w:rPr>
              <w:t>3. Roots of Psychological Questions: Philosophy and Natural Science</w:t>
            </w:r>
          </w:p>
          <w:p w:rsidR="00011C72" w:rsidRPr="00180D2F" w:rsidRDefault="00011C72" w:rsidP="007D2ED0">
            <w:pPr>
              <w:pStyle w:val="Szvegtrzsbehzssal"/>
              <w:rPr>
                <w:b w:val="0"/>
                <w:lang w:eastAsia="en-US"/>
              </w:rPr>
            </w:pPr>
            <w:r w:rsidRPr="00180D2F">
              <w:rPr>
                <w:b w:val="0"/>
                <w:lang w:eastAsia="en-US"/>
              </w:rPr>
              <w:t>4. Wilhelm Wundt’s Scientific Psychology</w:t>
            </w:r>
          </w:p>
          <w:p w:rsidR="00011C72" w:rsidRPr="00180D2F" w:rsidRDefault="00011C72" w:rsidP="007D2ED0">
            <w:pPr>
              <w:pStyle w:val="Szvegtrzsbehzssal"/>
              <w:rPr>
                <w:b w:val="0"/>
                <w:lang w:eastAsia="en-US"/>
              </w:rPr>
            </w:pPr>
            <w:r w:rsidRPr="00180D2F">
              <w:rPr>
                <w:b w:val="0"/>
                <w:lang w:eastAsia="en-US"/>
              </w:rPr>
              <w:t>5. Structuralism and Functionalism</w:t>
            </w:r>
          </w:p>
          <w:p w:rsidR="00011C72" w:rsidRPr="00180D2F" w:rsidRDefault="00011C72" w:rsidP="007D2ED0">
            <w:pPr>
              <w:pStyle w:val="Szvegtrzsbehzssal"/>
              <w:rPr>
                <w:b w:val="0"/>
                <w:lang w:eastAsia="en-US"/>
              </w:rPr>
            </w:pPr>
            <w:r w:rsidRPr="00180D2F">
              <w:rPr>
                <w:b w:val="0"/>
                <w:lang w:eastAsia="en-US"/>
              </w:rPr>
              <w:t>6. Behaviorism and its Origins</w:t>
            </w:r>
          </w:p>
          <w:p w:rsidR="00011C72" w:rsidRPr="00180D2F" w:rsidRDefault="00011C72" w:rsidP="007D2ED0">
            <w:pPr>
              <w:pStyle w:val="Szvegtrzsbehzssal"/>
              <w:rPr>
                <w:b w:val="0"/>
                <w:lang w:eastAsia="en-US"/>
              </w:rPr>
            </w:pPr>
            <w:r w:rsidRPr="00180D2F">
              <w:rPr>
                <w:b w:val="0"/>
                <w:lang w:eastAsia="en-US"/>
              </w:rPr>
              <w:t>7. The Psychodynamic Perspective: Origins, Methods and Criticisms</w:t>
            </w:r>
          </w:p>
          <w:p w:rsidR="00011C72" w:rsidRPr="00180D2F" w:rsidRDefault="00011C72" w:rsidP="007D2ED0">
            <w:pPr>
              <w:pStyle w:val="Szvegtrzsbehzssal"/>
              <w:rPr>
                <w:b w:val="0"/>
                <w:lang w:eastAsia="en-US"/>
              </w:rPr>
            </w:pPr>
            <w:r w:rsidRPr="00180D2F">
              <w:rPr>
                <w:b w:val="0"/>
                <w:lang w:eastAsia="en-US"/>
              </w:rPr>
              <w:t>8. Gestalt Theory</w:t>
            </w:r>
          </w:p>
          <w:p w:rsidR="00011C72" w:rsidRPr="00180D2F" w:rsidRDefault="00011C72" w:rsidP="007D2ED0">
            <w:pPr>
              <w:pStyle w:val="Szvegtrzsbehzssal"/>
              <w:rPr>
                <w:b w:val="0"/>
                <w:lang w:eastAsia="en-US"/>
              </w:rPr>
            </w:pPr>
            <w:r w:rsidRPr="00180D2F">
              <w:rPr>
                <w:b w:val="0"/>
                <w:lang w:eastAsia="en-US"/>
              </w:rPr>
              <w:t>9. The Cognitive Perspective</w:t>
            </w:r>
          </w:p>
          <w:p w:rsidR="00011C72" w:rsidRPr="000A1622" w:rsidRDefault="00011C72" w:rsidP="007D2ED0">
            <w:pPr>
              <w:pStyle w:val="Szvegtrzsbehzssal"/>
              <w:rPr>
                <w:lang w:eastAsia="en-US"/>
              </w:rPr>
            </w:pPr>
            <w:r w:rsidRPr="00180D2F">
              <w:rPr>
                <w:b w:val="0"/>
                <w:lang w:eastAsia="en-US"/>
              </w:rPr>
              <w:t>10. Psychological Disorders and Treatments</w:t>
            </w:r>
          </w:p>
        </w:tc>
      </w:tr>
      <w:tr w:rsidR="00011C72" w:rsidRPr="000A1622" w:rsidTr="007D2ED0">
        <w:tc>
          <w:tcPr>
            <w:tcW w:w="9212" w:type="dxa"/>
            <w:gridSpan w:val="5"/>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011C72" w:rsidRPr="000A1622" w:rsidRDefault="00011C72" w:rsidP="007D2ED0">
            <w:r w:rsidRPr="000A1622">
              <w:rPr>
                <w:rStyle w:val="SzvegtrzsbehzssalChar"/>
              </w:rPr>
              <w:t xml:space="preserve">15. </w:t>
            </w:r>
            <w:r>
              <w:rPr>
                <w:rStyle w:val="SzvegtrzsbehzssalChar"/>
              </w:rPr>
              <w:t>Evaluation</w:t>
            </w:r>
            <w:r>
              <w:rPr>
                <w:b/>
                <w:bCs/>
              </w:rPr>
              <w:t>:</w:t>
            </w:r>
          </w:p>
          <w:p w:rsidR="00011C72" w:rsidRPr="000A1622" w:rsidRDefault="00011C72" w:rsidP="007D2ED0">
            <w:pPr>
              <w:ind w:left="142"/>
              <w:jc w:val="both"/>
            </w:pPr>
            <w:r>
              <w:t>written test</w:t>
            </w:r>
          </w:p>
        </w:tc>
      </w:tr>
      <w:tr w:rsidR="00011C72" w:rsidRPr="000A1622" w:rsidTr="007D2ED0">
        <w:tc>
          <w:tcPr>
            <w:tcW w:w="9212" w:type="dxa"/>
            <w:gridSpan w:val="5"/>
            <w:tcBorders>
              <w:top w:val="single" w:sz="4" w:space="0" w:color="auto"/>
              <w:left w:val="single" w:sz="4" w:space="0" w:color="auto"/>
              <w:bottom w:val="single" w:sz="4" w:space="0" w:color="auto"/>
              <w:right w:val="single" w:sz="4" w:space="0" w:color="auto"/>
            </w:tcBorders>
            <w:tcMar>
              <w:top w:w="57" w:type="dxa"/>
              <w:bottom w:w="57" w:type="dxa"/>
            </w:tcMar>
          </w:tcPr>
          <w:p w:rsidR="00011C72" w:rsidRDefault="00011C72" w:rsidP="007D2ED0">
            <w:pPr>
              <w:pStyle w:val="Szvegtrzsbehzssal"/>
              <w:rPr>
                <w:lang w:eastAsia="en-US"/>
              </w:rPr>
            </w:pPr>
            <w:r w:rsidRPr="000A1622">
              <w:rPr>
                <w:lang w:eastAsia="en-US"/>
              </w:rPr>
              <w:t>1</w:t>
            </w:r>
            <w:r>
              <w:rPr>
                <w:lang w:eastAsia="en-US"/>
              </w:rPr>
              <w:t>6</w:t>
            </w:r>
            <w:r w:rsidRPr="000A1622">
              <w:rPr>
                <w:lang w:eastAsia="en-US"/>
              </w:rPr>
              <w:t xml:space="preserve">. </w:t>
            </w:r>
            <w:r>
              <w:rPr>
                <w:lang w:eastAsia="en-US"/>
              </w:rPr>
              <w:t>Literature</w:t>
            </w:r>
            <w:r w:rsidRPr="000A1622">
              <w:rPr>
                <w:lang w:eastAsia="en-US"/>
              </w:rPr>
              <w:t xml:space="preserve">: </w:t>
            </w:r>
          </w:p>
          <w:p w:rsidR="00011C72" w:rsidRDefault="00011C72" w:rsidP="007D2ED0">
            <w:pPr>
              <w:pStyle w:val="Szvegtrzsbehzssal"/>
              <w:rPr>
                <w:b w:val="0"/>
                <w:bCs w:val="0"/>
                <w:lang w:eastAsia="en-US"/>
              </w:rPr>
            </w:pPr>
            <w:r w:rsidRPr="00180D2F">
              <w:rPr>
                <w:b w:val="0"/>
                <w:bCs w:val="0"/>
                <w:lang w:eastAsia="en-US"/>
              </w:rPr>
              <w:t>Kowalski &amp; Western (2005) Psychology. John Wiley &amp; Sons, Inc.</w:t>
            </w:r>
          </w:p>
          <w:p w:rsidR="00011C72" w:rsidRPr="006A2618" w:rsidRDefault="00011C72" w:rsidP="007D2ED0">
            <w:pPr>
              <w:pStyle w:val="Szvegtrzsbehzssal"/>
              <w:rPr>
                <w:b w:val="0"/>
                <w:lang w:eastAsia="en-US"/>
              </w:rPr>
            </w:pPr>
            <w:r w:rsidRPr="006A2618">
              <w:rPr>
                <w:b w:val="0"/>
                <w:lang w:eastAsia="en-US"/>
              </w:rPr>
              <w:t>Ciccarelli SK, White JN: Psychology (4th Edition) 2014</w:t>
            </w:r>
          </w:p>
          <w:p w:rsidR="00011C72" w:rsidRPr="000A1622" w:rsidRDefault="00011C72" w:rsidP="007D2ED0">
            <w:pPr>
              <w:adjustRightInd w:val="0"/>
            </w:pPr>
            <w:r>
              <w:t xml:space="preserve">Myers DG: </w:t>
            </w:r>
            <w:r w:rsidRPr="00180D2F">
              <w:t>Psychology, 10th Edition</w:t>
            </w:r>
            <w:r>
              <w:t xml:space="preserve"> 2011</w:t>
            </w:r>
          </w:p>
        </w:tc>
      </w:tr>
      <w:tr w:rsidR="00011C72" w:rsidRPr="000A1622" w:rsidTr="007D2ED0">
        <w:tc>
          <w:tcPr>
            <w:tcW w:w="2303" w:type="dxa"/>
            <w:vMerge w:val="restart"/>
            <w:tcBorders>
              <w:top w:val="single" w:sz="4" w:space="0" w:color="auto"/>
              <w:left w:val="single" w:sz="4" w:space="0" w:color="auto"/>
              <w:bottom w:val="single" w:sz="4" w:space="0" w:color="auto"/>
              <w:right w:val="single" w:sz="4" w:space="0" w:color="auto"/>
            </w:tcBorders>
            <w:tcMar>
              <w:top w:w="57" w:type="dxa"/>
              <w:bottom w:w="57" w:type="dxa"/>
            </w:tcMar>
            <w:vAlign w:val="bottom"/>
          </w:tcPr>
          <w:p w:rsidR="00011C72" w:rsidRPr="000A1622" w:rsidRDefault="00011C72" w:rsidP="007D2ED0">
            <w:pPr>
              <w:rPr>
                <w:b/>
                <w:bCs/>
              </w:rPr>
            </w:pPr>
            <w:r>
              <w:rPr>
                <w:b/>
                <w:bCs/>
              </w:rPr>
              <w:t>Date</w:t>
            </w:r>
            <w:r w:rsidRPr="000A1622">
              <w:rPr>
                <w:b/>
                <w:bCs/>
              </w:rPr>
              <w:t>:</w:t>
            </w:r>
          </w:p>
        </w:tc>
        <w:tc>
          <w:tcPr>
            <w:tcW w:w="2303" w:type="dxa"/>
            <w:vMerge w:val="restart"/>
            <w:tcBorders>
              <w:top w:val="single" w:sz="4" w:space="0" w:color="auto"/>
              <w:left w:val="single" w:sz="4" w:space="0" w:color="auto"/>
              <w:bottom w:val="single" w:sz="4" w:space="0" w:color="auto"/>
              <w:right w:val="single" w:sz="4" w:space="0" w:color="auto"/>
            </w:tcBorders>
            <w:tcMar>
              <w:top w:w="57" w:type="dxa"/>
              <w:bottom w:w="57" w:type="dxa"/>
            </w:tcMar>
            <w:vAlign w:val="bottom"/>
          </w:tcPr>
          <w:p w:rsidR="00011C72" w:rsidRPr="000A1622" w:rsidRDefault="00CF1B10" w:rsidP="007D2ED0">
            <w:pPr>
              <w:jc w:val="center"/>
            </w:pPr>
            <w:r>
              <w:t>May, 2017.</w:t>
            </w:r>
            <w:bookmarkStart w:id="0" w:name="_GoBack"/>
            <w:bookmarkEnd w:id="0"/>
          </w:p>
        </w:tc>
        <w:tc>
          <w:tcPr>
            <w:tcW w:w="1418" w:type="dxa"/>
            <w:vMerge w:val="restart"/>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011C72" w:rsidRPr="000A1622" w:rsidRDefault="00011C72" w:rsidP="007D2ED0">
            <w:pPr>
              <w:jc w:val="right"/>
              <w:rPr>
                <w:b/>
                <w:bCs/>
              </w:rPr>
            </w:pPr>
          </w:p>
        </w:tc>
        <w:tc>
          <w:tcPr>
            <w:tcW w:w="3188"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011C72" w:rsidRPr="000B507D" w:rsidRDefault="00011C72" w:rsidP="007D2ED0">
            <w:pPr>
              <w:rPr>
                <w:bCs/>
              </w:rPr>
            </w:pPr>
            <w:r>
              <w:rPr>
                <w:b/>
                <w:bCs/>
              </w:rPr>
              <w:t xml:space="preserve">              </w:t>
            </w:r>
            <w:r w:rsidRPr="000B507D">
              <w:rPr>
                <w:bCs/>
              </w:rPr>
              <w:t>Róbert Járai PhD</w:t>
            </w:r>
          </w:p>
        </w:tc>
      </w:tr>
      <w:tr w:rsidR="00011C72" w:rsidRPr="000A1622" w:rsidTr="007D2ED0">
        <w:trPr>
          <w:trHeight w:val="428"/>
        </w:trPr>
        <w:tc>
          <w:tcPr>
            <w:tcW w:w="2303" w:type="dxa"/>
            <w:vMerge/>
            <w:tcBorders>
              <w:top w:val="single" w:sz="4" w:space="0" w:color="auto"/>
              <w:left w:val="single" w:sz="4" w:space="0" w:color="auto"/>
              <w:bottom w:val="single" w:sz="4" w:space="0" w:color="auto"/>
              <w:right w:val="single" w:sz="4" w:space="0" w:color="auto"/>
            </w:tcBorders>
            <w:vAlign w:val="center"/>
          </w:tcPr>
          <w:p w:rsidR="00011C72" w:rsidRPr="000A1622" w:rsidRDefault="00011C72" w:rsidP="007D2ED0">
            <w:pPr>
              <w:rPr>
                <w:b/>
                <w:bCs/>
              </w:rPr>
            </w:pPr>
          </w:p>
        </w:tc>
        <w:tc>
          <w:tcPr>
            <w:tcW w:w="2303" w:type="dxa"/>
            <w:vMerge/>
            <w:tcBorders>
              <w:top w:val="single" w:sz="4" w:space="0" w:color="auto"/>
              <w:left w:val="single" w:sz="4" w:space="0" w:color="auto"/>
              <w:bottom w:val="single" w:sz="4" w:space="0" w:color="auto"/>
              <w:right w:val="single" w:sz="4" w:space="0" w:color="auto"/>
            </w:tcBorders>
            <w:vAlign w:val="center"/>
          </w:tcPr>
          <w:p w:rsidR="00011C72" w:rsidRPr="000A1622" w:rsidRDefault="00011C72" w:rsidP="007D2ED0"/>
        </w:tc>
        <w:tc>
          <w:tcPr>
            <w:tcW w:w="1418" w:type="dxa"/>
            <w:vMerge/>
            <w:tcBorders>
              <w:top w:val="single" w:sz="4" w:space="0" w:color="auto"/>
              <w:left w:val="single" w:sz="4" w:space="0" w:color="auto"/>
              <w:bottom w:val="single" w:sz="4" w:space="0" w:color="auto"/>
              <w:right w:val="single" w:sz="4" w:space="0" w:color="auto"/>
            </w:tcBorders>
            <w:vAlign w:val="center"/>
          </w:tcPr>
          <w:p w:rsidR="00011C72" w:rsidRPr="000A1622" w:rsidRDefault="00011C72" w:rsidP="007D2ED0"/>
        </w:tc>
        <w:tc>
          <w:tcPr>
            <w:tcW w:w="3188" w:type="dxa"/>
            <w:gridSpan w:val="2"/>
            <w:tcBorders>
              <w:top w:val="single" w:sz="4" w:space="0" w:color="auto"/>
              <w:left w:val="single" w:sz="4" w:space="0" w:color="auto"/>
              <w:bottom w:val="single" w:sz="4" w:space="0" w:color="auto"/>
              <w:right w:val="single" w:sz="4" w:space="0" w:color="auto"/>
            </w:tcBorders>
            <w:vAlign w:val="center"/>
          </w:tcPr>
          <w:p w:rsidR="00011C72" w:rsidRPr="000A1622" w:rsidRDefault="00011C72" w:rsidP="007D2ED0">
            <w:pPr>
              <w:jc w:val="center"/>
            </w:pPr>
            <w:r w:rsidRPr="000A1622">
              <w:t xml:space="preserve"> </w:t>
            </w:r>
            <w:r>
              <w:t>Responsible instructor</w:t>
            </w:r>
          </w:p>
        </w:tc>
      </w:tr>
      <w:tr w:rsidR="00011C72" w:rsidRPr="000A1622" w:rsidTr="007D2ED0">
        <w:trPr>
          <w:cantSplit/>
        </w:trPr>
        <w:tc>
          <w:tcPr>
            <w:tcW w:w="6024" w:type="dxa"/>
            <w:gridSpan w:val="3"/>
            <w:vMerge w:val="restart"/>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011C72" w:rsidRPr="000A1622" w:rsidRDefault="00011C72" w:rsidP="007D2ED0">
            <w:pPr>
              <w:jc w:val="right"/>
              <w:rPr>
                <w:b/>
                <w:bCs/>
              </w:rPr>
            </w:pPr>
            <w:r>
              <w:rPr>
                <w:b/>
                <w:bCs/>
              </w:rPr>
              <w:t>Approved by</w:t>
            </w:r>
            <w:r w:rsidRPr="000A1622">
              <w:rPr>
                <w:b/>
                <w:bCs/>
              </w:rPr>
              <w:t xml:space="preserve">: </w:t>
            </w:r>
          </w:p>
        </w:tc>
        <w:tc>
          <w:tcPr>
            <w:tcW w:w="3188"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011C72" w:rsidRPr="009D70B0" w:rsidRDefault="00011C72" w:rsidP="007D2ED0">
            <w:pPr>
              <w:rPr>
                <w:b/>
                <w:bCs/>
              </w:rPr>
            </w:pPr>
            <w:r>
              <w:rPr>
                <w:lang w:val="en-AU"/>
              </w:rPr>
              <w:t xml:space="preserve">               Dr. Márk Váczi </w:t>
            </w:r>
          </w:p>
        </w:tc>
      </w:tr>
      <w:tr w:rsidR="00011C72" w:rsidRPr="000A1622" w:rsidTr="007D2ED0">
        <w:trPr>
          <w:cantSplit/>
          <w:trHeight w:val="160"/>
        </w:trPr>
        <w:tc>
          <w:tcPr>
            <w:tcW w:w="6024" w:type="dxa"/>
            <w:gridSpan w:val="3"/>
            <w:vMerge/>
            <w:tcBorders>
              <w:top w:val="single" w:sz="4" w:space="0" w:color="auto"/>
              <w:left w:val="single" w:sz="4" w:space="0" w:color="auto"/>
              <w:bottom w:val="single" w:sz="4" w:space="0" w:color="auto"/>
              <w:right w:val="single" w:sz="4" w:space="0" w:color="auto"/>
            </w:tcBorders>
            <w:vAlign w:val="center"/>
          </w:tcPr>
          <w:p w:rsidR="00011C72" w:rsidRPr="000A1622" w:rsidRDefault="00011C72" w:rsidP="007D2ED0">
            <w:pPr>
              <w:rPr>
                <w:b/>
                <w:bCs/>
              </w:rPr>
            </w:pPr>
          </w:p>
        </w:tc>
        <w:tc>
          <w:tcPr>
            <w:tcW w:w="3188" w:type="dxa"/>
            <w:gridSpan w:val="2"/>
            <w:tcBorders>
              <w:top w:val="single" w:sz="4" w:space="0" w:color="auto"/>
              <w:left w:val="single" w:sz="4" w:space="0" w:color="auto"/>
              <w:bottom w:val="single" w:sz="4" w:space="0" w:color="auto"/>
              <w:right w:val="single" w:sz="4" w:space="0" w:color="auto"/>
            </w:tcBorders>
            <w:vAlign w:val="center"/>
          </w:tcPr>
          <w:p w:rsidR="00011C72" w:rsidRPr="000A1622" w:rsidRDefault="003647D7" w:rsidP="00011C72">
            <w:pPr>
              <w:jc w:val="center"/>
              <w:rPr>
                <w:b/>
                <w:bCs/>
              </w:rPr>
            </w:pPr>
            <w:r>
              <w:rPr>
                <w:lang w:val="en-AU"/>
              </w:rPr>
              <w:t>program  supervisor</w:t>
            </w:r>
            <w:r w:rsidR="00011C72">
              <w:rPr>
                <w:lang w:val="en-AU"/>
              </w:rPr>
              <w:t xml:space="preserve">  </w:t>
            </w:r>
          </w:p>
        </w:tc>
      </w:tr>
    </w:tbl>
    <w:p w:rsidR="00011C72" w:rsidRDefault="00011C72" w:rsidP="00011C72"/>
    <w:p w:rsidR="00011C72" w:rsidRPr="00C63102" w:rsidRDefault="00011C72" w:rsidP="00011C72">
      <w:r>
        <w:br w:type="page"/>
      </w:r>
    </w:p>
    <w:p w:rsidR="000C6025" w:rsidRDefault="000C6025"/>
    <w:sectPr w:rsidR="000C602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3100" w:rsidRDefault="008F3100" w:rsidP="00011C72">
      <w:r>
        <w:separator/>
      </w:r>
    </w:p>
  </w:endnote>
  <w:endnote w:type="continuationSeparator" w:id="0">
    <w:p w:rsidR="008F3100" w:rsidRDefault="008F3100" w:rsidP="00011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3100" w:rsidRDefault="008F3100" w:rsidP="00011C72">
      <w:r>
        <w:separator/>
      </w:r>
    </w:p>
  </w:footnote>
  <w:footnote w:type="continuationSeparator" w:id="0">
    <w:p w:rsidR="008F3100" w:rsidRDefault="008F3100" w:rsidP="00011C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3969"/>
      <w:gridCol w:w="2621"/>
    </w:tblGrid>
    <w:tr w:rsidR="00011C72" w:rsidTr="007D2ED0">
      <w:trPr>
        <w:cantSplit/>
        <w:trHeight w:val="400"/>
      </w:trPr>
      <w:tc>
        <w:tcPr>
          <w:tcW w:w="2622" w:type="dxa"/>
          <w:tcBorders>
            <w:top w:val="single" w:sz="12" w:space="0" w:color="auto"/>
            <w:left w:val="single" w:sz="12" w:space="0" w:color="auto"/>
            <w:bottom w:val="single" w:sz="12" w:space="0" w:color="auto"/>
            <w:right w:val="single" w:sz="4" w:space="0" w:color="auto"/>
          </w:tcBorders>
          <w:vAlign w:val="center"/>
        </w:tcPr>
        <w:p w:rsidR="00011C72" w:rsidRPr="00AB3E9C" w:rsidRDefault="00011C72" w:rsidP="007D2ED0">
          <w:pPr>
            <w:pStyle w:val="Cmsor4"/>
          </w:pPr>
          <w:r w:rsidRPr="00AB3E9C">
            <w:t>Faculty of Sciences</w:t>
          </w:r>
        </w:p>
      </w:tc>
      <w:tc>
        <w:tcPr>
          <w:tcW w:w="3969" w:type="dxa"/>
          <w:tcBorders>
            <w:top w:val="single" w:sz="12" w:space="0" w:color="auto"/>
            <w:left w:val="single" w:sz="4" w:space="0" w:color="auto"/>
            <w:bottom w:val="single" w:sz="12" w:space="0" w:color="auto"/>
            <w:right w:val="single" w:sz="4" w:space="0" w:color="auto"/>
          </w:tcBorders>
          <w:vAlign w:val="center"/>
        </w:tcPr>
        <w:p w:rsidR="00011C72" w:rsidRPr="00AB3E9C" w:rsidRDefault="00011C72" w:rsidP="007D2ED0">
          <w:pPr>
            <w:pStyle w:val="cm"/>
            <w:spacing w:line="240" w:lineRule="auto"/>
            <w:rPr>
              <w:smallCaps w:val="0"/>
            </w:rPr>
          </w:pPr>
          <w:r w:rsidRPr="00AB3E9C">
            <w:rPr>
              <w:rFonts w:ascii="Times New Roman" w:hAnsi="Times New Roman"/>
              <w:smallCaps w:val="0"/>
            </w:rPr>
            <w:t>Course description</w:t>
          </w:r>
        </w:p>
      </w:tc>
      <w:tc>
        <w:tcPr>
          <w:tcW w:w="2621" w:type="dxa"/>
          <w:tcBorders>
            <w:top w:val="single" w:sz="12" w:space="0" w:color="auto"/>
            <w:left w:val="single" w:sz="4" w:space="0" w:color="auto"/>
            <w:bottom w:val="single" w:sz="12" w:space="0" w:color="auto"/>
            <w:right w:val="single" w:sz="12" w:space="0" w:color="auto"/>
          </w:tcBorders>
          <w:vAlign w:val="center"/>
        </w:tcPr>
        <w:p w:rsidR="00011C72" w:rsidRDefault="00011C72" w:rsidP="007D2ED0">
          <w:pPr>
            <w:jc w:val="right"/>
          </w:pPr>
          <w:r>
            <w:t xml:space="preserve">Page: </w:t>
          </w:r>
          <w:r w:rsidRPr="0069666F">
            <w:rPr>
              <w:rStyle w:val="Oldalszm"/>
            </w:rPr>
            <w:fldChar w:fldCharType="begin"/>
          </w:r>
          <w:r w:rsidRPr="0069666F">
            <w:rPr>
              <w:rStyle w:val="Oldalszm"/>
            </w:rPr>
            <w:instrText xml:space="preserve"> PAGE </w:instrText>
          </w:r>
          <w:r w:rsidRPr="0069666F">
            <w:rPr>
              <w:rStyle w:val="Oldalszm"/>
            </w:rPr>
            <w:fldChar w:fldCharType="separate"/>
          </w:r>
          <w:r w:rsidR="00CF1B10">
            <w:rPr>
              <w:rStyle w:val="Oldalszm"/>
              <w:noProof/>
            </w:rPr>
            <w:t>2</w:t>
          </w:r>
          <w:r w:rsidRPr="0069666F">
            <w:rPr>
              <w:rStyle w:val="Oldalszm"/>
            </w:rPr>
            <w:fldChar w:fldCharType="end"/>
          </w:r>
          <w:r>
            <w:t>/2</w:t>
          </w:r>
        </w:p>
      </w:tc>
    </w:tr>
  </w:tbl>
  <w:p w:rsidR="00011C72" w:rsidRDefault="00011C72">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C72"/>
    <w:rsid w:val="00011C72"/>
    <w:rsid w:val="000B507D"/>
    <w:rsid w:val="000C6025"/>
    <w:rsid w:val="003647D7"/>
    <w:rsid w:val="008F3100"/>
    <w:rsid w:val="00AA196F"/>
    <w:rsid w:val="00CF1B1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11C72"/>
    <w:pPr>
      <w:autoSpaceDE w:val="0"/>
      <w:autoSpaceDN w:val="0"/>
      <w:spacing w:after="0" w:line="240" w:lineRule="auto"/>
    </w:pPr>
    <w:rPr>
      <w:rFonts w:ascii="Times New Roman" w:eastAsia="Times New Roman" w:hAnsi="Times New Roman" w:cs="Times New Roman"/>
      <w:sz w:val="20"/>
      <w:szCs w:val="20"/>
    </w:rPr>
  </w:style>
  <w:style w:type="paragraph" w:styleId="Cmsor1">
    <w:name w:val="heading 1"/>
    <w:basedOn w:val="Norml"/>
    <w:next w:val="Norml"/>
    <w:link w:val="Cmsor1Char"/>
    <w:uiPriority w:val="9"/>
    <w:qFormat/>
    <w:rsid w:val="00011C7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Cmsor4">
    <w:name w:val="heading 4"/>
    <w:basedOn w:val="Norml"/>
    <w:next w:val="Norml"/>
    <w:link w:val="Cmsor4Char"/>
    <w:qFormat/>
    <w:rsid w:val="00011C72"/>
    <w:pPr>
      <w:keepNext/>
      <w:jc w:val="center"/>
      <w:outlineLvl w:val="3"/>
    </w:pPr>
    <w:rPr>
      <w:rFonts w:ascii="Cambria" w:hAnsi="Cambria"/>
      <w:b/>
      <w:bCs/>
      <w:sz w:val="28"/>
      <w:szCs w:val="28"/>
      <w:lang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011C72"/>
    <w:pPr>
      <w:tabs>
        <w:tab w:val="center" w:pos="4536"/>
        <w:tab w:val="right" w:pos="9072"/>
      </w:tabs>
    </w:pPr>
    <w:rPr>
      <w:sz w:val="24"/>
      <w:szCs w:val="24"/>
      <w:lang w:eastAsia="x-none"/>
    </w:rPr>
  </w:style>
  <w:style w:type="character" w:customStyle="1" w:styleId="lfejChar">
    <w:name w:val="Élőfej Char"/>
    <w:basedOn w:val="Bekezdsalapbettpusa"/>
    <w:link w:val="lfej"/>
    <w:uiPriority w:val="99"/>
    <w:rsid w:val="00011C72"/>
    <w:rPr>
      <w:rFonts w:ascii="Times New Roman" w:eastAsia="Times New Roman" w:hAnsi="Times New Roman" w:cs="Times New Roman"/>
      <w:sz w:val="24"/>
      <w:szCs w:val="24"/>
      <w:lang w:eastAsia="x-none"/>
    </w:rPr>
  </w:style>
  <w:style w:type="paragraph" w:styleId="Szvegtrzsbehzssal">
    <w:name w:val="Body Text Indent"/>
    <w:basedOn w:val="Norml"/>
    <w:link w:val="SzvegtrzsbehzssalChar"/>
    <w:rsid w:val="00011C72"/>
    <w:pPr>
      <w:jc w:val="both"/>
    </w:pPr>
    <w:rPr>
      <w:b/>
      <w:bCs/>
      <w:lang w:eastAsia="x-none"/>
    </w:rPr>
  </w:style>
  <w:style w:type="character" w:customStyle="1" w:styleId="SzvegtrzsbehzssalChar">
    <w:name w:val="Szövegtörzs behúzással Char"/>
    <w:basedOn w:val="Bekezdsalapbettpusa"/>
    <w:link w:val="Szvegtrzsbehzssal"/>
    <w:rsid w:val="00011C72"/>
    <w:rPr>
      <w:rFonts w:ascii="Times New Roman" w:eastAsia="Times New Roman" w:hAnsi="Times New Roman" w:cs="Times New Roman"/>
      <w:b/>
      <w:bCs/>
      <w:sz w:val="20"/>
      <w:szCs w:val="20"/>
      <w:lang w:eastAsia="x-none"/>
    </w:rPr>
  </w:style>
  <w:style w:type="paragraph" w:styleId="llb">
    <w:name w:val="footer"/>
    <w:basedOn w:val="Norml"/>
    <w:link w:val="llbChar"/>
    <w:uiPriority w:val="99"/>
    <w:unhideWhenUsed/>
    <w:rsid w:val="00011C72"/>
    <w:pPr>
      <w:tabs>
        <w:tab w:val="center" w:pos="4536"/>
        <w:tab w:val="right" w:pos="9072"/>
      </w:tabs>
    </w:pPr>
  </w:style>
  <w:style w:type="character" w:customStyle="1" w:styleId="llbChar">
    <w:name w:val="Élőláb Char"/>
    <w:basedOn w:val="Bekezdsalapbettpusa"/>
    <w:link w:val="llb"/>
    <w:uiPriority w:val="99"/>
    <w:rsid w:val="00011C72"/>
    <w:rPr>
      <w:rFonts w:ascii="Times New Roman" w:eastAsia="Times New Roman" w:hAnsi="Times New Roman" w:cs="Times New Roman"/>
      <w:sz w:val="20"/>
      <w:szCs w:val="20"/>
    </w:rPr>
  </w:style>
  <w:style w:type="character" w:customStyle="1" w:styleId="Cmsor4Char">
    <w:name w:val="Címsor 4 Char"/>
    <w:basedOn w:val="Bekezdsalapbettpusa"/>
    <w:link w:val="Cmsor4"/>
    <w:rsid w:val="00011C72"/>
    <w:rPr>
      <w:rFonts w:ascii="Cambria" w:eastAsia="Times New Roman" w:hAnsi="Cambria" w:cs="Times New Roman"/>
      <w:b/>
      <w:bCs/>
      <w:sz w:val="28"/>
      <w:szCs w:val="28"/>
      <w:lang w:eastAsia="x-none"/>
    </w:rPr>
  </w:style>
  <w:style w:type="paragraph" w:customStyle="1" w:styleId="cm">
    <w:name w:val="c’m"/>
    <w:basedOn w:val="Cmsor1"/>
    <w:rsid w:val="00011C72"/>
    <w:pPr>
      <w:keepLines w:val="0"/>
      <w:spacing w:before="0" w:line="360" w:lineRule="auto"/>
      <w:jc w:val="center"/>
    </w:pPr>
    <w:rPr>
      <w:rFonts w:ascii="Calibri" w:eastAsia="Times New Roman" w:hAnsi="Calibri" w:cs="Times New Roman"/>
      <w:smallCaps/>
      <w:color w:val="auto"/>
      <w:sz w:val="32"/>
      <w:szCs w:val="32"/>
      <w:lang w:eastAsia="x-none"/>
    </w:rPr>
  </w:style>
  <w:style w:type="character" w:styleId="Oldalszm">
    <w:name w:val="page number"/>
    <w:basedOn w:val="Bekezdsalapbettpusa"/>
    <w:rsid w:val="00011C72"/>
  </w:style>
  <w:style w:type="character" w:customStyle="1" w:styleId="Cmsor1Char">
    <w:name w:val="Címsor 1 Char"/>
    <w:basedOn w:val="Bekezdsalapbettpusa"/>
    <w:link w:val="Cmsor1"/>
    <w:uiPriority w:val="9"/>
    <w:rsid w:val="00011C7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11C72"/>
    <w:pPr>
      <w:autoSpaceDE w:val="0"/>
      <w:autoSpaceDN w:val="0"/>
      <w:spacing w:after="0" w:line="240" w:lineRule="auto"/>
    </w:pPr>
    <w:rPr>
      <w:rFonts w:ascii="Times New Roman" w:eastAsia="Times New Roman" w:hAnsi="Times New Roman" w:cs="Times New Roman"/>
      <w:sz w:val="20"/>
      <w:szCs w:val="20"/>
    </w:rPr>
  </w:style>
  <w:style w:type="paragraph" w:styleId="Cmsor1">
    <w:name w:val="heading 1"/>
    <w:basedOn w:val="Norml"/>
    <w:next w:val="Norml"/>
    <w:link w:val="Cmsor1Char"/>
    <w:uiPriority w:val="9"/>
    <w:qFormat/>
    <w:rsid w:val="00011C7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Cmsor4">
    <w:name w:val="heading 4"/>
    <w:basedOn w:val="Norml"/>
    <w:next w:val="Norml"/>
    <w:link w:val="Cmsor4Char"/>
    <w:qFormat/>
    <w:rsid w:val="00011C72"/>
    <w:pPr>
      <w:keepNext/>
      <w:jc w:val="center"/>
      <w:outlineLvl w:val="3"/>
    </w:pPr>
    <w:rPr>
      <w:rFonts w:ascii="Cambria" w:hAnsi="Cambria"/>
      <w:b/>
      <w:bCs/>
      <w:sz w:val="28"/>
      <w:szCs w:val="28"/>
      <w:lang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011C72"/>
    <w:pPr>
      <w:tabs>
        <w:tab w:val="center" w:pos="4536"/>
        <w:tab w:val="right" w:pos="9072"/>
      </w:tabs>
    </w:pPr>
    <w:rPr>
      <w:sz w:val="24"/>
      <w:szCs w:val="24"/>
      <w:lang w:eastAsia="x-none"/>
    </w:rPr>
  </w:style>
  <w:style w:type="character" w:customStyle="1" w:styleId="lfejChar">
    <w:name w:val="Élőfej Char"/>
    <w:basedOn w:val="Bekezdsalapbettpusa"/>
    <w:link w:val="lfej"/>
    <w:uiPriority w:val="99"/>
    <w:rsid w:val="00011C72"/>
    <w:rPr>
      <w:rFonts w:ascii="Times New Roman" w:eastAsia="Times New Roman" w:hAnsi="Times New Roman" w:cs="Times New Roman"/>
      <w:sz w:val="24"/>
      <w:szCs w:val="24"/>
      <w:lang w:eastAsia="x-none"/>
    </w:rPr>
  </w:style>
  <w:style w:type="paragraph" w:styleId="Szvegtrzsbehzssal">
    <w:name w:val="Body Text Indent"/>
    <w:basedOn w:val="Norml"/>
    <w:link w:val="SzvegtrzsbehzssalChar"/>
    <w:rsid w:val="00011C72"/>
    <w:pPr>
      <w:jc w:val="both"/>
    </w:pPr>
    <w:rPr>
      <w:b/>
      <w:bCs/>
      <w:lang w:eastAsia="x-none"/>
    </w:rPr>
  </w:style>
  <w:style w:type="character" w:customStyle="1" w:styleId="SzvegtrzsbehzssalChar">
    <w:name w:val="Szövegtörzs behúzással Char"/>
    <w:basedOn w:val="Bekezdsalapbettpusa"/>
    <w:link w:val="Szvegtrzsbehzssal"/>
    <w:rsid w:val="00011C72"/>
    <w:rPr>
      <w:rFonts w:ascii="Times New Roman" w:eastAsia="Times New Roman" w:hAnsi="Times New Roman" w:cs="Times New Roman"/>
      <w:b/>
      <w:bCs/>
      <w:sz w:val="20"/>
      <w:szCs w:val="20"/>
      <w:lang w:eastAsia="x-none"/>
    </w:rPr>
  </w:style>
  <w:style w:type="paragraph" w:styleId="llb">
    <w:name w:val="footer"/>
    <w:basedOn w:val="Norml"/>
    <w:link w:val="llbChar"/>
    <w:uiPriority w:val="99"/>
    <w:unhideWhenUsed/>
    <w:rsid w:val="00011C72"/>
    <w:pPr>
      <w:tabs>
        <w:tab w:val="center" w:pos="4536"/>
        <w:tab w:val="right" w:pos="9072"/>
      </w:tabs>
    </w:pPr>
  </w:style>
  <w:style w:type="character" w:customStyle="1" w:styleId="llbChar">
    <w:name w:val="Élőláb Char"/>
    <w:basedOn w:val="Bekezdsalapbettpusa"/>
    <w:link w:val="llb"/>
    <w:uiPriority w:val="99"/>
    <w:rsid w:val="00011C72"/>
    <w:rPr>
      <w:rFonts w:ascii="Times New Roman" w:eastAsia="Times New Roman" w:hAnsi="Times New Roman" w:cs="Times New Roman"/>
      <w:sz w:val="20"/>
      <w:szCs w:val="20"/>
    </w:rPr>
  </w:style>
  <w:style w:type="character" w:customStyle="1" w:styleId="Cmsor4Char">
    <w:name w:val="Címsor 4 Char"/>
    <w:basedOn w:val="Bekezdsalapbettpusa"/>
    <w:link w:val="Cmsor4"/>
    <w:rsid w:val="00011C72"/>
    <w:rPr>
      <w:rFonts w:ascii="Cambria" w:eastAsia="Times New Roman" w:hAnsi="Cambria" w:cs="Times New Roman"/>
      <w:b/>
      <w:bCs/>
      <w:sz w:val="28"/>
      <w:szCs w:val="28"/>
      <w:lang w:eastAsia="x-none"/>
    </w:rPr>
  </w:style>
  <w:style w:type="paragraph" w:customStyle="1" w:styleId="cm">
    <w:name w:val="c’m"/>
    <w:basedOn w:val="Cmsor1"/>
    <w:rsid w:val="00011C72"/>
    <w:pPr>
      <w:keepLines w:val="0"/>
      <w:spacing w:before="0" w:line="360" w:lineRule="auto"/>
      <w:jc w:val="center"/>
    </w:pPr>
    <w:rPr>
      <w:rFonts w:ascii="Calibri" w:eastAsia="Times New Roman" w:hAnsi="Calibri" w:cs="Times New Roman"/>
      <w:smallCaps/>
      <w:color w:val="auto"/>
      <w:sz w:val="32"/>
      <w:szCs w:val="32"/>
      <w:lang w:eastAsia="x-none"/>
    </w:rPr>
  </w:style>
  <w:style w:type="character" w:styleId="Oldalszm">
    <w:name w:val="page number"/>
    <w:basedOn w:val="Bekezdsalapbettpusa"/>
    <w:rsid w:val="00011C72"/>
  </w:style>
  <w:style w:type="character" w:customStyle="1" w:styleId="Cmsor1Char">
    <w:name w:val="Címsor 1 Char"/>
    <w:basedOn w:val="Bekezdsalapbettpusa"/>
    <w:link w:val="Cmsor1"/>
    <w:uiPriority w:val="9"/>
    <w:rsid w:val="00011C7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214</Words>
  <Characters>1481</Characters>
  <Application>Microsoft Office Word</Application>
  <DocSecurity>0</DocSecurity>
  <Lines>12</Lines>
  <Paragraphs>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dc:creator>
  <cp:lastModifiedBy>Rita</cp:lastModifiedBy>
  <cp:revision>4</cp:revision>
  <dcterms:created xsi:type="dcterms:W3CDTF">2017-06-16T11:18:00Z</dcterms:created>
  <dcterms:modified xsi:type="dcterms:W3CDTF">2017-06-21T06:43:00Z</dcterms:modified>
</cp:coreProperties>
</file>